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F908" w14:textId="46FC111A" w:rsidR="005E54A7" w:rsidRPr="005E54A7" w:rsidRDefault="005E54A7" w:rsidP="00FA1D3D">
      <w:pPr>
        <w:spacing w:line="480" w:lineRule="auto"/>
        <w:rPr>
          <w:rFonts w:ascii="Baskerville" w:hAnsi="Baskerville" w:cs="Times New Roman"/>
        </w:rPr>
      </w:pPr>
      <w:r>
        <w:rPr>
          <w:rFonts w:ascii="Baskerville" w:hAnsi="Baskerville" w:cs="Times New Roman"/>
          <w:b/>
          <w:bCs/>
        </w:rPr>
        <w:t>Acknowledgements</w:t>
      </w:r>
      <w:r>
        <w:rPr>
          <w:rFonts w:ascii="Baskerville" w:hAnsi="Baskerville" w:cs="Times New Roman"/>
        </w:rPr>
        <w:t xml:space="preserve">: This paper is indebted to Jerry </w:t>
      </w:r>
      <w:proofErr w:type="spellStart"/>
      <w:r>
        <w:rPr>
          <w:rFonts w:ascii="Baskerville" w:hAnsi="Baskerville" w:cs="Times New Roman"/>
        </w:rPr>
        <w:t>Gaus</w:t>
      </w:r>
      <w:proofErr w:type="spellEnd"/>
      <w:r>
        <w:rPr>
          <w:rFonts w:ascii="Baskerville" w:hAnsi="Baskerville" w:cs="Times New Roman"/>
        </w:rPr>
        <w:t xml:space="preserve"> for numerous helpful conversations and comments </w:t>
      </w:r>
      <w:r w:rsidR="00F4503F">
        <w:rPr>
          <w:rFonts w:ascii="Baskerville" w:hAnsi="Baskerville" w:cs="Times New Roman"/>
        </w:rPr>
        <w:t>on</w:t>
      </w:r>
      <w:r>
        <w:rPr>
          <w:rFonts w:ascii="Baskerville" w:hAnsi="Baskerville" w:cs="Times New Roman"/>
        </w:rPr>
        <w:t xml:space="preserve"> earlier drafts. My thanks also to participants at the panel on “The Effects of Disagreement About Justice” at the 2018 PPE Society Annual Meeting, and to two anonymous reviewers at this journal.</w:t>
      </w:r>
    </w:p>
    <w:p w14:paraId="7925AA4E" w14:textId="77777777" w:rsidR="005E54A7" w:rsidRDefault="005E54A7" w:rsidP="00FA1D3D">
      <w:pPr>
        <w:spacing w:line="480" w:lineRule="auto"/>
        <w:rPr>
          <w:rFonts w:ascii="Baskerville" w:hAnsi="Baskerville" w:cs="Times New Roman"/>
          <w:sz w:val="32"/>
          <w:szCs w:val="32"/>
        </w:rPr>
      </w:pPr>
    </w:p>
    <w:p w14:paraId="37A92985" w14:textId="266483EC" w:rsidR="005E54A7" w:rsidRPr="005E54A7" w:rsidRDefault="00185C81" w:rsidP="00FA1D3D">
      <w:pPr>
        <w:spacing w:line="480" w:lineRule="auto"/>
        <w:rPr>
          <w:rFonts w:ascii="Baskerville" w:hAnsi="Baskerville" w:cs="Times New Roman"/>
          <w:sz w:val="32"/>
          <w:szCs w:val="32"/>
        </w:rPr>
      </w:pPr>
      <w:r w:rsidRPr="00B37E9A">
        <w:rPr>
          <w:rFonts w:ascii="Baskerville" w:hAnsi="Baskerville" w:cs="Times New Roman"/>
          <w:sz w:val="32"/>
          <w:szCs w:val="32"/>
        </w:rPr>
        <w:t xml:space="preserve">Introduction </w:t>
      </w:r>
    </w:p>
    <w:p w14:paraId="3D379C31" w14:textId="020C947D" w:rsidR="00185C81" w:rsidRPr="00B37E9A" w:rsidRDefault="00185C81" w:rsidP="00FA1D3D">
      <w:pPr>
        <w:spacing w:line="480" w:lineRule="auto"/>
        <w:rPr>
          <w:rFonts w:ascii="Baskerville" w:hAnsi="Baskerville" w:cs="Times New Roman"/>
          <w:color w:val="000000" w:themeColor="text1"/>
          <w:sz w:val="32"/>
          <w:szCs w:val="32"/>
        </w:rPr>
      </w:pPr>
      <w:r w:rsidRPr="00B37E9A">
        <w:rPr>
          <w:rFonts w:ascii="Baskerville" w:hAnsi="Baskerville" w:cs="Times New Roman"/>
          <w:color w:val="000000" w:themeColor="text1"/>
        </w:rPr>
        <w:t xml:space="preserve">A condensed history of the contemporary debate </w:t>
      </w:r>
      <w:r w:rsidRPr="00B37E9A">
        <w:rPr>
          <w:rStyle w:val="Insert"/>
          <w:rFonts w:ascii="Baskerville" w:hAnsi="Baskerville" w:cs="Times New Roman"/>
          <w:color w:val="000000" w:themeColor="text1"/>
        </w:rPr>
        <w:t>about</w:t>
      </w:r>
      <w:r w:rsidRPr="00B37E9A">
        <w:rPr>
          <w:rFonts w:ascii="Baskerville" w:hAnsi="Baskerville" w:cs="Times New Roman"/>
          <w:color w:val="000000" w:themeColor="text1"/>
        </w:rPr>
        <w:t xml:space="preserve"> distributive justice </w:t>
      </w:r>
      <w:r w:rsidRPr="00B37E9A">
        <w:rPr>
          <w:rStyle w:val="Insert"/>
          <w:rFonts w:ascii="Baskerville" w:hAnsi="Baskerville" w:cs="Times New Roman"/>
          <w:color w:val="000000" w:themeColor="text1"/>
        </w:rPr>
        <w:t>starts with</w:t>
      </w:r>
      <w:r w:rsidRPr="00B37E9A">
        <w:rPr>
          <w:rFonts w:ascii="Baskerville" w:hAnsi="Baskerville" w:cs="Times New Roman"/>
          <w:color w:val="000000" w:themeColor="text1"/>
        </w:rPr>
        <w:t xml:space="preserve"> Rawls</w:t>
      </w:r>
      <w:r w:rsidRPr="00B37E9A">
        <w:rPr>
          <w:rStyle w:val="Insert"/>
          <w:rFonts w:ascii="Baskerville" w:hAnsi="Baskerville" w:cs="Times New Roman"/>
          <w:color w:val="000000" w:themeColor="text1"/>
        </w:rPr>
        <w:t>’s</w:t>
      </w:r>
      <w:r w:rsidRPr="00B37E9A">
        <w:rPr>
          <w:rFonts w:ascii="Baskerville" w:hAnsi="Baskerville" w:cs="Times New Roman"/>
          <w:color w:val="000000" w:themeColor="text1"/>
        </w:rPr>
        <w:t xml:space="preserve"> difference principle</w:t>
      </w:r>
      <w:r w:rsidR="00E86A64">
        <w:rPr>
          <w:rFonts w:ascii="Baskerville" w:hAnsi="Baskerville" w:cs="Times New Roman"/>
          <w:color w:val="000000" w:themeColor="text1"/>
        </w:rPr>
        <w:t xml:space="preserve"> (1999, p. 53)</w:t>
      </w:r>
      <w:r w:rsidRPr="00B37E9A">
        <w:rPr>
          <w:rFonts w:ascii="Baskerville" w:hAnsi="Baskerville" w:cs="Times New Roman"/>
          <w:color w:val="000000" w:themeColor="text1"/>
        </w:rPr>
        <w:t>, then Nozick</w:t>
      </w:r>
      <w:r w:rsidRPr="00B37E9A">
        <w:rPr>
          <w:rStyle w:val="Insert"/>
          <w:rFonts w:ascii="Baskerville" w:hAnsi="Baskerville" w:cs="Times New Roman"/>
          <w:color w:val="000000" w:themeColor="text1"/>
        </w:rPr>
        <w:t>’s</w:t>
      </w:r>
      <w:r w:rsidRPr="00B37E9A">
        <w:rPr>
          <w:rFonts w:ascii="Baskerville" w:hAnsi="Baskerville" w:cs="Times New Roman"/>
          <w:color w:val="000000" w:themeColor="text1"/>
        </w:rPr>
        <w:t xml:space="preserve"> replies </w:t>
      </w:r>
      <w:r w:rsidRPr="00B37E9A">
        <w:rPr>
          <w:rStyle w:val="Insert"/>
          <w:rFonts w:ascii="Baskerville" w:hAnsi="Baskerville" w:cs="Times New Roman"/>
          <w:color w:val="000000" w:themeColor="text1"/>
        </w:rPr>
        <w:t>and especially</w:t>
      </w:r>
      <w:r w:rsidRPr="00B37E9A">
        <w:rPr>
          <w:rFonts w:ascii="Baskerville" w:hAnsi="Baskerville" w:cs="Times New Roman"/>
          <w:color w:val="000000" w:themeColor="text1"/>
        </w:rPr>
        <w:t xml:space="preserve"> the Wilt Chamberlin argument</w:t>
      </w:r>
      <w:r w:rsidR="00E86A64">
        <w:rPr>
          <w:rFonts w:ascii="Baskerville" w:hAnsi="Baskerville" w:cs="Times New Roman"/>
          <w:color w:val="000000" w:themeColor="text1"/>
        </w:rPr>
        <w:t xml:space="preserve"> (1974, pp. 160-3)</w:t>
      </w:r>
      <w:r w:rsidRPr="00B37E9A">
        <w:rPr>
          <w:rFonts w:ascii="Baskerville" w:hAnsi="Baskerville" w:cs="Times New Roman"/>
          <w:color w:val="000000" w:themeColor="text1"/>
        </w:rPr>
        <w:t>, followed by Cohen</w:t>
      </w:r>
      <w:r w:rsidRPr="00B37E9A">
        <w:rPr>
          <w:rStyle w:val="Insert"/>
          <w:rFonts w:ascii="Baskerville" w:hAnsi="Baskerville" w:cs="Times New Roman"/>
          <w:color w:val="000000" w:themeColor="text1"/>
        </w:rPr>
        <w:t>’s</w:t>
      </w:r>
      <w:r w:rsidRPr="00B37E9A">
        <w:rPr>
          <w:rFonts w:ascii="Baskerville" w:hAnsi="Baskerville" w:cs="Times New Roman"/>
          <w:color w:val="000000" w:themeColor="text1"/>
        </w:rPr>
        <w:t xml:space="preserve"> rejoinders</w:t>
      </w:r>
      <w:r w:rsidR="00E86A64">
        <w:rPr>
          <w:rFonts w:ascii="Baskerville" w:hAnsi="Baskerville" w:cs="Times New Roman"/>
          <w:color w:val="000000" w:themeColor="text1"/>
        </w:rPr>
        <w:t xml:space="preserve"> (1995)</w:t>
      </w:r>
      <w:r w:rsidRPr="00B37E9A">
        <w:rPr>
          <w:rFonts w:ascii="Baskerville" w:hAnsi="Baskerville" w:cs="Times New Roman"/>
          <w:color w:val="000000" w:themeColor="text1"/>
        </w:rPr>
        <w:t xml:space="preserve">. The debate became </w:t>
      </w:r>
      <w:r w:rsidRPr="00B37E9A">
        <w:rPr>
          <w:rStyle w:val="Insert"/>
          <w:rFonts w:ascii="Baskerville" w:hAnsi="Baskerville" w:cs="Times New Roman"/>
          <w:color w:val="000000" w:themeColor="text1"/>
        </w:rPr>
        <w:t xml:space="preserve">increasingly </w:t>
      </w:r>
      <w:r w:rsidRPr="00B37E9A">
        <w:rPr>
          <w:rFonts w:ascii="Baskerville" w:hAnsi="Baskerville" w:cs="Times New Roman"/>
          <w:color w:val="000000" w:themeColor="text1"/>
        </w:rPr>
        <w:t xml:space="preserve">fine grained </w:t>
      </w:r>
      <w:r w:rsidRPr="00B37E9A">
        <w:rPr>
          <w:rStyle w:val="Insert"/>
          <w:rFonts w:ascii="Baskerville" w:hAnsi="Baskerville" w:cs="Times New Roman"/>
          <w:color w:val="000000" w:themeColor="text1"/>
        </w:rPr>
        <w:t>as it proceeded</w:t>
      </w:r>
      <w:r w:rsidRPr="00B37E9A">
        <w:rPr>
          <w:rFonts w:ascii="Baskerville" w:hAnsi="Baskerville" w:cs="Times New Roman"/>
          <w:color w:val="000000" w:themeColor="text1"/>
        </w:rPr>
        <w:t xml:space="preserve">, with disputes ranging </w:t>
      </w:r>
      <w:r w:rsidRPr="00B37E9A">
        <w:rPr>
          <w:rStyle w:val="Insert"/>
          <w:rFonts w:ascii="Baskerville" w:hAnsi="Baskerville" w:cs="Times New Roman"/>
          <w:color w:val="000000" w:themeColor="text1"/>
        </w:rPr>
        <w:t>over</w:t>
      </w:r>
      <w:r w:rsidRPr="00B37E9A">
        <w:rPr>
          <w:rFonts w:ascii="Baskerville" w:hAnsi="Baskerville" w:cs="Times New Roman"/>
          <w:color w:val="000000" w:themeColor="text1"/>
        </w:rPr>
        <w:t xml:space="preserve"> the </w:t>
      </w:r>
      <w:r w:rsidRPr="00B37E9A">
        <w:rPr>
          <w:rStyle w:val="Insert"/>
          <w:rFonts w:ascii="Baskerville" w:hAnsi="Baskerville" w:cs="Times New Roman"/>
          <w:color w:val="000000" w:themeColor="text1"/>
        </w:rPr>
        <w:t>correct</w:t>
      </w:r>
      <w:r w:rsidRPr="00B37E9A">
        <w:rPr>
          <w:rFonts w:ascii="Baskerville" w:hAnsi="Baskerville" w:cs="Times New Roman"/>
          <w:color w:val="000000" w:themeColor="text1"/>
        </w:rPr>
        <w:t xml:space="preserve"> principle</w:t>
      </w:r>
      <w:r w:rsidRPr="00B37E9A">
        <w:rPr>
          <w:rStyle w:val="Insert"/>
          <w:rFonts w:ascii="Baskerville" w:hAnsi="Baskerville" w:cs="Times New Roman"/>
          <w:color w:val="000000" w:themeColor="text1"/>
        </w:rPr>
        <w:t>(s)</w:t>
      </w:r>
      <w:r w:rsidRPr="00B37E9A">
        <w:rPr>
          <w:rFonts w:ascii="Baskerville" w:hAnsi="Baskerville" w:cs="Times New Roman"/>
          <w:color w:val="000000" w:themeColor="text1"/>
        </w:rPr>
        <w:t xml:space="preserve"> of distribution</w:t>
      </w:r>
      <w:r w:rsidR="00075BCE">
        <w:rPr>
          <w:rFonts w:ascii="Baskerville" w:hAnsi="Baskerville" w:cs="Times New Roman"/>
          <w:color w:val="000000" w:themeColor="text1"/>
        </w:rPr>
        <w:t xml:space="preserve"> (Anderson 1999; Arneson 2000; Parfit 1997; Frankfurt 1987; </w:t>
      </w:r>
      <w:proofErr w:type="spellStart"/>
      <w:r w:rsidR="00075BCE">
        <w:rPr>
          <w:rFonts w:ascii="Baskerville" w:hAnsi="Baskerville" w:cs="Times New Roman"/>
          <w:color w:val="000000" w:themeColor="text1"/>
        </w:rPr>
        <w:t>Schmidtz</w:t>
      </w:r>
      <w:proofErr w:type="spellEnd"/>
      <w:r w:rsidR="00075BCE">
        <w:rPr>
          <w:rFonts w:ascii="Baskerville" w:hAnsi="Baskerville" w:cs="Times New Roman"/>
          <w:color w:val="000000" w:themeColor="text1"/>
        </w:rPr>
        <w:t xml:space="preserve"> 2002)</w:t>
      </w:r>
      <w:r w:rsidRPr="00B37E9A">
        <w:rPr>
          <w:rFonts w:ascii="Baskerville" w:hAnsi="Baskerville" w:cs="Times New Roman"/>
          <w:color w:val="000000" w:themeColor="text1"/>
        </w:rPr>
        <w:t xml:space="preserve">, what </w:t>
      </w:r>
      <w:r w:rsidRPr="00B37E9A">
        <w:rPr>
          <w:rStyle w:val="Insert"/>
          <w:rFonts w:ascii="Baskerville" w:hAnsi="Baskerville" w:cs="Times New Roman"/>
          <w:color w:val="000000" w:themeColor="text1"/>
        </w:rPr>
        <w:t>is</w:t>
      </w:r>
      <w:r w:rsidRPr="00B37E9A">
        <w:rPr>
          <w:rFonts w:ascii="Baskerville" w:hAnsi="Baskerville" w:cs="Times New Roman"/>
          <w:color w:val="000000" w:themeColor="text1"/>
        </w:rPr>
        <w:t xml:space="preserve"> to be distributed</w:t>
      </w:r>
      <w:r w:rsidR="00075BCE">
        <w:rPr>
          <w:rFonts w:ascii="Baskerville" w:hAnsi="Baskerville" w:cs="Times New Roman"/>
          <w:color w:val="000000" w:themeColor="text1"/>
        </w:rPr>
        <w:t xml:space="preserve"> (Rawls 2001, pp. 168-75; Sen 1982)</w:t>
      </w:r>
      <w:r w:rsidRPr="00B37E9A">
        <w:rPr>
          <w:rFonts w:ascii="Baskerville" w:hAnsi="Baskerville" w:cs="Times New Roman"/>
          <w:color w:val="000000" w:themeColor="text1"/>
        </w:rPr>
        <w:t>, whether these principles apply only nationally or globally</w:t>
      </w:r>
      <w:r w:rsidR="00075BCE">
        <w:rPr>
          <w:rFonts w:ascii="Baskerville" w:hAnsi="Baskerville" w:cs="Times New Roman"/>
          <w:color w:val="000000" w:themeColor="text1"/>
        </w:rPr>
        <w:t xml:space="preserve"> (Nagel 2005; </w:t>
      </w:r>
      <w:proofErr w:type="spellStart"/>
      <w:r w:rsidR="00075BCE">
        <w:rPr>
          <w:rFonts w:ascii="Baskerville" w:hAnsi="Baskerville" w:cs="Times New Roman"/>
          <w:color w:val="000000" w:themeColor="text1"/>
        </w:rPr>
        <w:t>Pogge</w:t>
      </w:r>
      <w:proofErr w:type="spellEnd"/>
      <w:r w:rsidR="00075BCE">
        <w:rPr>
          <w:rFonts w:ascii="Baskerville" w:hAnsi="Baskerville" w:cs="Times New Roman"/>
          <w:color w:val="000000" w:themeColor="text1"/>
        </w:rPr>
        <w:t xml:space="preserve"> 1992),</w:t>
      </w:r>
      <w:r w:rsidR="00057C2A" w:rsidRPr="00B37E9A">
        <w:rPr>
          <w:rFonts w:ascii="Baskerville" w:hAnsi="Baskerville" w:cs="Times New Roman"/>
          <w:color w:val="000000" w:themeColor="text1"/>
        </w:rPr>
        <w:t xml:space="preserve"> and so on</w:t>
      </w:r>
      <w:r w:rsidRPr="00B37E9A">
        <w:rPr>
          <w:rFonts w:ascii="Baskerville" w:hAnsi="Baskerville" w:cs="Times New Roman"/>
          <w:color w:val="000000" w:themeColor="text1"/>
        </w:rPr>
        <w:t xml:space="preserve">. </w:t>
      </w:r>
    </w:p>
    <w:p w14:paraId="6EC56CCB" w14:textId="47F4C37A" w:rsidR="005E4752" w:rsidRDefault="00185C81" w:rsidP="00FA1D3D">
      <w:pPr>
        <w:spacing w:line="480" w:lineRule="auto"/>
        <w:rPr>
          <w:rFonts w:ascii="Baskerville" w:hAnsi="Baskerville" w:cs="Times New Roman"/>
          <w:color w:val="000000" w:themeColor="text1"/>
        </w:rPr>
      </w:pPr>
      <w:r w:rsidRPr="00B37E9A">
        <w:rPr>
          <w:rFonts w:ascii="Baskerville" w:hAnsi="Baskerville" w:cs="Times New Roman"/>
          <w:color w:val="000000" w:themeColor="text1"/>
        </w:rPr>
        <w:tab/>
      </w:r>
      <w:r w:rsidRPr="00B37E9A">
        <w:rPr>
          <w:rStyle w:val="Insert"/>
          <w:rFonts w:ascii="Baskerville" w:hAnsi="Baskerville" w:cs="Times New Roman"/>
          <w:color w:val="000000" w:themeColor="text1"/>
        </w:rPr>
        <w:t>The competing proposals seem to have reached a stalemate, with</w:t>
      </w:r>
      <w:r w:rsidR="00075BCE">
        <w:rPr>
          <w:rStyle w:val="Insert"/>
          <w:rFonts w:ascii="Baskerville" w:hAnsi="Baskerville" w:cs="Times New Roman"/>
          <w:color w:val="000000" w:themeColor="text1"/>
        </w:rPr>
        <w:t xml:space="preserve"> no</w:t>
      </w:r>
      <w:r w:rsidRPr="00B37E9A">
        <w:rPr>
          <w:rStyle w:val="Insert"/>
          <w:rFonts w:ascii="Baskerville" w:hAnsi="Baskerville" w:cs="Times New Roman"/>
          <w:color w:val="000000" w:themeColor="text1"/>
        </w:rPr>
        <w:t xml:space="preserve"> signs of progress</w:t>
      </w:r>
      <w:r w:rsidR="00A876FF" w:rsidRPr="00B37E9A">
        <w:rPr>
          <w:rStyle w:val="Insert"/>
          <w:rFonts w:ascii="Baskerville" w:hAnsi="Baskerville" w:cs="Times New Roman"/>
          <w:color w:val="000000" w:themeColor="text1"/>
        </w:rPr>
        <w:t>.</w:t>
      </w:r>
      <w:r w:rsidR="00075BCE">
        <w:rPr>
          <w:rStyle w:val="Insert"/>
          <w:rFonts w:ascii="Baskerville" w:hAnsi="Baskerville" w:cs="Times New Roman"/>
          <w:color w:val="000000" w:themeColor="text1"/>
        </w:rPr>
        <w:t xml:space="preserve"> </w:t>
      </w:r>
      <w:r w:rsidR="009B13F0">
        <w:rPr>
          <w:rStyle w:val="Insert"/>
          <w:rFonts w:ascii="Baskerville" w:hAnsi="Baskerville" w:cs="Times New Roman"/>
          <w:color w:val="000000" w:themeColor="text1"/>
        </w:rPr>
        <w:t>I</w:t>
      </w:r>
      <w:r w:rsidR="004A3155" w:rsidRPr="00B37E9A">
        <w:rPr>
          <w:rStyle w:val="Insert"/>
          <w:rFonts w:ascii="Baskerville" w:hAnsi="Baskerville" w:cs="Times New Roman"/>
          <w:color w:val="000000" w:themeColor="text1"/>
        </w:rPr>
        <w:t>n order to sidestep this impasse,</w:t>
      </w:r>
      <w:r w:rsidRPr="00B37E9A">
        <w:rPr>
          <w:rStyle w:val="Insert"/>
          <w:rFonts w:ascii="Baskerville" w:hAnsi="Baskerville" w:cs="Times New Roman"/>
          <w:color w:val="000000" w:themeColor="text1"/>
        </w:rPr>
        <w:t xml:space="preserve"> I address a different </w:t>
      </w:r>
      <w:r w:rsidR="004C70BE" w:rsidRPr="00B37E9A">
        <w:rPr>
          <w:rStyle w:val="Insert"/>
          <w:rFonts w:ascii="Baskerville" w:hAnsi="Baskerville" w:cs="Times New Roman"/>
          <w:color w:val="000000" w:themeColor="text1"/>
        </w:rPr>
        <w:t>question</w:t>
      </w:r>
      <w:r w:rsidR="00075BCE">
        <w:rPr>
          <w:rStyle w:val="Insert"/>
          <w:rFonts w:ascii="Baskerville" w:hAnsi="Baskerville" w:cs="Times New Roman"/>
          <w:color w:val="000000" w:themeColor="text1"/>
        </w:rPr>
        <w:t xml:space="preserve"> of distribution</w:t>
      </w:r>
      <w:r w:rsidRPr="00B37E9A">
        <w:rPr>
          <w:rStyle w:val="Insert"/>
          <w:rFonts w:ascii="Baskerville" w:hAnsi="Baskerville" w:cs="Times New Roman"/>
          <w:color w:val="000000" w:themeColor="text1"/>
        </w:rPr>
        <w:t xml:space="preserve"> here, asking </w:t>
      </w:r>
      <w:r w:rsidRPr="00B37E9A">
        <w:rPr>
          <w:rFonts w:ascii="Baskerville" w:hAnsi="Baskerville" w:cs="Times New Roman"/>
          <w:color w:val="000000" w:themeColor="text1"/>
        </w:rPr>
        <w:t xml:space="preserve">“how should people who care, and disagree, about distributive justice go about resolving that disagreement, given the effect of the distribution of goods on their lives?” </w:t>
      </w:r>
      <w:r w:rsidRPr="00B37E9A">
        <w:rPr>
          <w:rStyle w:val="Insert"/>
          <w:rFonts w:ascii="Baskerville" w:hAnsi="Baskerville" w:cs="Times New Roman"/>
          <w:color w:val="000000" w:themeColor="text1"/>
        </w:rPr>
        <w:t>I suppose that participants in these debates</w:t>
      </w:r>
      <w:r w:rsidRPr="00B37E9A">
        <w:rPr>
          <w:rFonts w:ascii="Baskerville" w:hAnsi="Baskerville" w:cs="Times New Roman"/>
          <w:color w:val="000000" w:themeColor="text1"/>
        </w:rPr>
        <w:t xml:space="preserve"> all have settled convictions </w:t>
      </w:r>
      <w:r w:rsidRPr="00B37E9A">
        <w:rPr>
          <w:rStyle w:val="Insert"/>
          <w:rFonts w:ascii="Baskerville" w:hAnsi="Baskerville" w:cs="Times New Roman"/>
          <w:color w:val="000000" w:themeColor="text1"/>
        </w:rPr>
        <w:t>regarding</w:t>
      </w:r>
      <w:r w:rsidRPr="00B37E9A">
        <w:rPr>
          <w:rFonts w:ascii="Baskerville" w:hAnsi="Baskerville" w:cs="Times New Roman"/>
          <w:color w:val="000000" w:themeColor="text1"/>
        </w:rPr>
        <w:t xml:space="preserve"> </w:t>
      </w:r>
      <w:r w:rsidR="0050032F">
        <w:rPr>
          <w:rStyle w:val="Insert"/>
          <w:rFonts w:ascii="Baskerville" w:hAnsi="Baskerville" w:cs="Times New Roman"/>
          <w:color w:val="000000" w:themeColor="text1"/>
        </w:rPr>
        <w:t>the</w:t>
      </w:r>
      <w:r w:rsidRPr="00B37E9A">
        <w:rPr>
          <w:rStyle w:val="Insert"/>
          <w:rFonts w:ascii="Baskerville" w:hAnsi="Baskerville" w:cs="Times New Roman"/>
          <w:color w:val="000000" w:themeColor="text1"/>
        </w:rPr>
        <w:t xml:space="preserve"> various abstract </w:t>
      </w:r>
      <w:r w:rsidR="00075BCE">
        <w:rPr>
          <w:rStyle w:val="Insert"/>
          <w:rFonts w:ascii="Baskerville" w:hAnsi="Baskerville" w:cs="Times New Roman"/>
          <w:color w:val="000000" w:themeColor="text1"/>
        </w:rPr>
        <w:t>distributive questions</w:t>
      </w:r>
      <w:r w:rsidRPr="00B37E9A">
        <w:rPr>
          <w:rStyle w:val="Insert"/>
          <w:rFonts w:ascii="Baskerville" w:hAnsi="Baskerville" w:cs="Times New Roman"/>
          <w:color w:val="000000" w:themeColor="text1"/>
        </w:rPr>
        <w:t xml:space="preserve">; my concern is how they might </w:t>
      </w:r>
      <w:r w:rsidRPr="00B37E9A">
        <w:rPr>
          <w:rFonts w:ascii="Baskerville" w:hAnsi="Baskerville" w:cs="Times New Roman"/>
          <w:color w:val="000000" w:themeColor="text1"/>
        </w:rPr>
        <w:t xml:space="preserve">adjudicate </w:t>
      </w:r>
      <w:r w:rsidRPr="00B37E9A">
        <w:rPr>
          <w:rStyle w:val="Insert"/>
          <w:rFonts w:ascii="Baskerville" w:hAnsi="Baskerville" w:cs="Times New Roman"/>
          <w:color w:val="000000" w:themeColor="text1"/>
        </w:rPr>
        <w:t>their</w:t>
      </w:r>
      <w:r w:rsidRPr="00B37E9A">
        <w:rPr>
          <w:rFonts w:ascii="Baskerville" w:hAnsi="Baskerville" w:cs="Times New Roman"/>
          <w:color w:val="000000" w:themeColor="text1"/>
        </w:rPr>
        <w:t xml:space="preserve"> concrete </w:t>
      </w:r>
      <w:r w:rsidRPr="00B37E9A">
        <w:rPr>
          <w:rStyle w:val="Insert"/>
          <w:rFonts w:ascii="Baskerville" w:hAnsi="Baskerville" w:cs="Times New Roman"/>
          <w:color w:val="000000" w:themeColor="text1"/>
        </w:rPr>
        <w:t>conflicting justice-</w:t>
      </w:r>
      <w:r w:rsidR="00075BCE">
        <w:rPr>
          <w:rStyle w:val="Insert"/>
          <w:rFonts w:ascii="Baskerville" w:hAnsi="Baskerville" w:cs="Times New Roman"/>
          <w:color w:val="000000" w:themeColor="text1"/>
        </w:rPr>
        <w:t>influenced</w:t>
      </w:r>
      <w:r w:rsidRPr="00B37E9A">
        <w:rPr>
          <w:rStyle w:val="Insert"/>
          <w:rFonts w:ascii="Baskerville" w:hAnsi="Baskerville" w:cs="Times New Roman"/>
          <w:color w:val="000000" w:themeColor="text1"/>
        </w:rPr>
        <w:t xml:space="preserve"> claims and commitments.</w:t>
      </w:r>
      <w:r w:rsidRPr="00B37E9A">
        <w:rPr>
          <w:rFonts w:ascii="Baskerville" w:hAnsi="Baskerville" w:cs="Times New Roman"/>
          <w:color w:val="000000" w:themeColor="text1"/>
        </w:rPr>
        <w:t xml:space="preserve"> </w:t>
      </w:r>
      <w:r w:rsidR="005E4752">
        <w:rPr>
          <w:rFonts w:ascii="Baskerville" w:hAnsi="Baskerville" w:cs="Times New Roman"/>
          <w:color w:val="000000" w:themeColor="text1"/>
        </w:rPr>
        <w:t xml:space="preserve">Focusing on adjudicative mechanisms allows us to consider whether any progress can be made with respect to deep normative disagreements about distributive justice. Individuals making competing claims of justice will hardly be content waiting until philosophers find some definitive resolution to the disagreement. Some decision must be </w:t>
      </w:r>
      <w:r w:rsidR="005E4752">
        <w:rPr>
          <w:rFonts w:ascii="Baskerville" w:hAnsi="Baskerville" w:cs="Times New Roman"/>
          <w:color w:val="000000" w:themeColor="text1"/>
        </w:rPr>
        <w:lastRenderedPageBreak/>
        <w:t>made in the absence of consensus, and adjudicative mechanisms are means for making such decisions.</w:t>
      </w:r>
      <w:r w:rsidR="005E4752">
        <w:rPr>
          <w:rStyle w:val="FootnoteReference"/>
          <w:rFonts w:ascii="Baskerville" w:hAnsi="Baskerville" w:cs="Times New Roman"/>
          <w:color w:val="000000" w:themeColor="text1"/>
        </w:rPr>
        <w:footnoteReference w:id="1"/>
      </w:r>
    </w:p>
    <w:p w14:paraId="5FDBBDB6" w14:textId="2C2D9859" w:rsidR="005E4752" w:rsidRDefault="004C70BE" w:rsidP="005E4752">
      <w:pPr>
        <w:spacing w:line="480" w:lineRule="auto"/>
        <w:ind w:firstLine="720"/>
        <w:rPr>
          <w:rFonts w:ascii="Baskerville" w:hAnsi="Baskerville" w:cs="Times New Roman"/>
          <w:color w:val="000000" w:themeColor="text1"/>
        </w:rPr>
      </w:pPr>
      <w:r w:rsidRPr="00B37E9A">
        <w:rPr>
          <w:rStyle w:val="Insert"/>
          <w:rFonts w:ascii="Baskerville" w:hAnsi="Baskerville" w:cs="Times New Roman"/>
          <w:color w:val="000000" w:themeColor="text1"/>
        </w:rPr>
        <w:t>Unlike</w:t>
      </w:r>
      <w:r w:rsidR="00185C81" w:rsidRPr="00B37E9A">
        <w:rPr>
          <w:rStyle w:val="Insert"/>
          <w:rFonts w:ascii="Baskerville" w:hAnsi="Baskerville" w:cs="Times New Roman"/>
          <w:color w:val="000000" w:themeColor="text1"/>
        </w:rPr>
        <w:t xml:space="preserve"> abstract philosophical analyses, an adjudicative mechanism</w:t>
      </w:r>
      <w:r w:rsidR="00185C81" w:rsidRPr="00B37E9A">
        <w:rPr>
          <w:rFonts w:ascii="Baskerville" w:hAnsi="Baskerville" w:cs="Times New Roman"/>
          <w:color w:val="000000" w:themeColor="text1"/>
        </w:rPr>
        <w:t xml:space="preserve"> must be sensitive to the results it produces when implemented in actual social circumstances. An adjudicative mechanism that all parties agreed was inadequate, or failed to produce generally acceptable resolutions, would</w:t>
      </w:r>
      <w:r w:rsidRPr="00B37E9A">
        <w:rPr>
          <w:rFonts w:ascii="Baskerville" w:hAnsi="Baskerville" w:cs="Times New Roman"/>
          <w:color w:val="000000" w:themeColor="text1"/>
        </w:rPr>
        <w:t xml:space="preserve"> itself</w:t>
      </w:r>
      <w:r w:rsidR="00185C81" w:rsidRPr="00B37E9A">
        <w:rPr>
          <w:rFonts w:ascii="Baskerville" w:hAnsi="Baskerville" w:cs="Times New Roman"/>
          <w:color w:val="000000" w:themeColor="text1"/>
        </w:rPr>
        <w:t xml:space="preserve"> be inadequate, even if in principle it appeared to be optimal. Thus, the question of distributive disagreement must be sensitive to realization conditions of proposed methods of adjudication.</w:t>
      </w:r>
      <w:r w:rsidR="00185C81" w:rsidRPr="00B37E9A">
        <w:rPr>
          <w:rStyle w:val="FootnoteReference"/>
          <w:rFonts w:ascii="Baskerville" w:hAnsi="Baskerville" w:cs="Times New Roman"/>
          <w:color w:val="000000" w:themeColor="text1"/>
        </w:rPr>
        <w:footnoteReference w:id="2"/>
      </w:r>
    </w:p>
    <w:p w14:paraId="70D94DCE" w14:textId="33E33C29" w:rsidR="00185C81" w:rsidRPr="00B37E9A" w:rsidRDefault="00185C81" w:rsidP="00FA1D3D">
      <w:pPr>
        <w:spacing w:line="480" w:lineRule="auto"/>
        <w:rPr>
          <w:rFonts w:ascii="Baskerville" w:hAnsi="Baskerville" w:cs="Times New Roman"/>
        </w:rPr>
      </w:pPr>
      <w:r w:rsidRPr="00B37E9A">
        <w:rPr>
          <w:rFonts w:ascii="Baskerville" w:hAnsi="Baskerville" w:cs="Times New Roman"/>
          <w:color w:val="000000" w:themeColor="text1"/>
        </w:rPr>
        <w:tab/>
        <w:t xml:space="preserve">To investigate the results of some adjudicative mechanisms, I develop an agent-based model </w:t>
      </w:r>
      <w:r w:rsidRPr="00B37E9A">
        <w:rPr>
          <w:rStyle w:val="Insert"/>
          <w:rFonts w:ascii="Baskerville" w:hAnsi="Baskerville" w:cs="Times New Roman"/>
          <w:color w:val="000000" w:themeColor="text1"/>
        </w:rPr>
        <w:t xml:space="preserve">in which </w:t>
      </w:r>
      <w:r w:rsidRPr="00B37E9A">
        <w:rPr>
          <w:rFonts w:ascii="Baskerville" w:hAnsi="Baskerville" w:cs="Times New Roman"/>
          <w:color w:val="000000" w:themeColor="text1"/>
        </w:rPr>
        <w:t xml:space="preserve">members of a political community must select some </w:t>
      </w:r>
      <w:r w:rsidR="00724B44" w:rsidRPr="00B37E9A">
        <w:rPr>
          <w:rFonts w:ascii="Baskerville" w:hAnsi="Baskerville" w:cs="Times New Roman"/>
          <w:color w:val="000000" w:themeColor="text1"/>
        </w:rPr>
        <w:t>distribution</w:t>
      </w:r>
      <w:r w:rsidR="002F1E04" w:rsidRPr="00B37E9A">
        <w:rPr>
          <w:rFonts w:ascii="Baskerville" w:hAnsi="Baskerville" w:cs="Times New Roman"/>
          <w:color w:val="000000" w:themeColor="text1"/>
        </w:rPr>
        <w:t xml:space="preserve"> of</w:t>
      </w:r>
      <w:r w:rsidR="00724B44" w:rsidRPr="00B37E9A">
        <w:rPr>
          <w:rFonts w:ascii="Baskerville" w:hAnsi="Baskerville" w:cs="Times New Roman"/>
          <w:color w:val="000000" w:themeColor="text1"/>
        </w:rPr>
        <w:t xml:space="preserve"> goods</w:t>
      </w:r>
      <w:r w:rsidRPr="00B37E9A">
        <w:rPr>
          <w:rFonts w:ascii="Baskerville" w:hAnsi="Baskerville" w:cs="Times New Roman"/>
          <w:color w:val="000000" w:themeColor="text1"/>
        </w:rPr>
        <w:t xml:space="preserve">. An agent-based model allows one to represent with greater detail </w:t>
      </w:r>
      <w:r w:rsidRPr="00B37E9A">
        <w:rPr>
          <w:rFonts w:ascii="Baskerville" w:hAnsi="Baskerville" w:cs="Times New Roman"/>
        </w:rPr>
        <w:t>individual behavior and resultant group level dynamics, in this case providing g</w:t>
      </w:r>
      <w:r w:rsidR="00724B44" w:rsidRPr="00B37E9A">
        <w:rPr>
          <w:rFonts w:ascii="Baskerville" w:hAnsi="Baskerville" w:cs="Times New Roman"/>
        </w:rPr>
        <w:t>reater insight into the process</w:t>
      </w:r>
      <w:r w:rsidR="00057C2A" w:rsidRPr="00B37E9A">
        <w:rPr>
          <w:rFonts w:ascii="Baskerville" w:hAnsi="Baskerville" w:cs="Times New Roman"/>
        </w:rPr>
        <w:t xml:space="preserve"> of</w:t>
      </w:r>
      <w:r w:rsidR="00724B44" w:rsidRPr="00B37E9A">
        <w:rPr>
          <w:rFonts w:ascii="Baskerville" w:hAnsi="Baskerville" w:cs="Times New Roman"/>
        </w:rPr>
        <w:t xml:space="preserve">, </w:t>
      </w:r>
      <w:r w:rsidRPr="00B37E9A">
        <w:rPr>
          <w:rFonts w:ascii="Baskerville" w:hAnsi="Baskerville" w:cs="Times New Roman"/>
        </w:rPr>
        <w:t>outcomes</w:t>
      </w:r>
      <w:r w:rsidR="00724B44" w:rsidRPr="00B37E9A">
        <w:rPr>
          <w:rFonts w:ascii="Baskerville" w:hAnsi="Baskerville" w:cs="Times New Roman"/>
        </w:rPr>
        <w:t xml:space="preserve"> of, and responses t</w:t>
      </w:r>
      <w:r w:rsidR="004C70BE" w:rsidRPr="00B37E9A">
        <w:rPr>
          <w:rFonts w:ascii="Baskerville" w:hAnsi="Baskerville" w:cs="Times New Roman"/>
        </w:rPr>
        <w:t>o</w:t>
      </w:r>
      <w:r w:rsidRPr="00B37E9A">
        <w:rPr>
          <w:rFonts w:ascii="Baskerville" w:hAnsi="Baskerville" w:cs="Times New Roman"/>
        </w:rPr>
        <w:t xml:space="preserve"> adjudication. I begin by </w:t>
      </w:r>
      <w:r w:rsidR="00724B44" w:rsidRPr="00B37E9A">
        <w:rPr>
          <w:rFonts w:ascii="Baskerville" w:hAnsi="Baskerville" w:cs="Times New Roman"/>
        </w:rPr>
        <w:t xml:space="preserve">discussing </w:t>
      </w:r>
      <w:r w:rsidR="00A02873" w:rsidRPr="00B37E9A">
        <w:rPr>
          <w:rFonts w:ascii="Baskerville" w:hAnsi="Baskerville" w:cs="Times New Roman"/>
        </w:rPr>
        <w:t>adjudicative mechanisms</w:t>
      </w:r>
      <w:r w:rsidR="00724B44" w:rsidRPr="00B37E9A">
        <w:rPr>
          <w:rFonts w:ascii="Baskerville" w:hAnsi="Baskerville" w:cs="Times New Roman"/>
        </w:rPr>
        <w:t>, establishing two eval</w:t>
      </w:r>
      <w:r w:rsidR="00F16F99" w:rsidRPr="00B37E9A">
        <w:rPr>
          <w:rFonts w:ascii="Baskerville" w:hAnsi="Baskerville" w:cs="Times New Roman"/>
        </w:rPr>
        <w:t xml:space="preserve">uative criteria: a criterion of </w:t>
      </w:r>
      <w:r w:rsidR="00724B44" w:rsidRPr="00B37E9A">
        <w:rPr>
          <w:rFonts w:ascii="Baskerville" w:hAnsi="Baskerville" w:cs="Times New Roman"/>
        </w:rPr>
        <w:t>fairness, and a criterion of pragmatic outcomes</w:t>
      </w:r>
      <w:r w:rsidR="00F16F99" w:rsidRPr="00B37E9A">
        <w:rPr>
          <w:rFonts w:ascii="Baskerville" w:hAnsi="Baskerville" w:cs="Times New Roman"/>
        </w:rPr>
        <w:t xml:space="preserve"> </w:t>
      </w:r>
      <w:r w:rsidRPr="00B37E9A">
        <w:rPr>
          <w:rFonts w:ascii="Baskerville" w:hAnsi="Baskerville" w:cs="Times New Roman"/>
        </w:rPr>
        <w:t xml:space="preserve">(§ 1). I then turn to the set-up of the model, where I </w:t>
      </w:r>
      <w:r w:rsidR="00057C2A" w:rsidRPr="00B37E9A">
        <w:rPr>
          <w:rFonts w:ascii="Baskerville" w:hAnsi="Baskerville" w:cs="Times New Roman"/>
        </w:rPr>
        <w:t>develop an account of</w:t>
      </w:r>
      <w:r w:rsidRPr="00B37E9A">
        <w:rPr>
          <w:rFonts w:ascii="Baskerville" w:hAnsi="Baskerville" w:cs="Times New Roman"/>
        </w:rPr>
        <w:t xml:space="preserve"> the behavior of agents, the process of adjudication, </w:t>
      </w:r>
      <w:r w:rsidR="00057C2A" w:rsidRPr="00B37E9A">
        <w:rPr>
          <w:rFonts w:ascii="Baskerville" w:hAnsi="Baskerville" w:cs="Times New Roman"/>
        </w:rPr>
        <w:t xml:space="preserve">and </w:t>
      </w:r>
      <w:r w:rsidR="00075BCE">
        <w:rPr>
          <w:rFonts w:ascii="Baskerville" w:hAnsi="Baskerville" w:cs="Times New Roman"/>
        </w:rPr>
        <w:t xml:space="preserve">the basic </w:t>
      </w:r>
      <w:r w:rsidR="00057C2A" w:rsidRPr="00B37E9A">
        <w:rPr>
          <w:rFonts w:ascii="Baskerville" w:hAnsi="Baskerville" w:cs="Times New Roman"/>
        </w:rPr>
        <w:t>parameters of the model</w:t>
      </w:r>
      <w:r w:rsidRPr="00B37E9A">
        <w:rPr>
          <w:rFonts w:ascii="Baskerville" w:hAnsi="Baskerville" w:cs="Times New Roman"/>
        </w:rPr>
        <w:t xml:space="preserve"> (§ 2). </w:t>
      </w:r>
      <w:r w:rsidR="00057C2A" w:rsidRPr="00B37E9A">
        <w:rPr>
          <w:rFonts w:ascii="Baskerville" w:hAnsi="Baskerville" w:cs="Times New Roman"/>
        </w:rPr>
        <w:t>With the model set up, I</w:t>
      </w:r>
      <w:r w:rsidR="005E4752">
        <w:rPr>
          <w:rFonts w:ascii="Baskerville" w:hAnsi="Baskerville" w:cs="Times New Roman"/>
        </w:rPr>
        <w:t xml:space="preserve"> discuss its results</w:t>
      </w:r>
      <w:r w:rsidR="009235BF" w:rsidRPr="00B37E9A">
        <w:rPr>
          <w:rFonts w:ascii="Baskerville" w:hAnsi="Baskerville" w:cs="Times New Roman"/>
        </w:rPr>
        <w:t>, addressing theoretically significant results as they arise (§</w:t>
      </w:r>
      <w:r w:rsidR="00F16F99" w:rsidRPr="00B37E9A">
        <w:rPr>
          <w:rFonts w:ascii="Baskerville" w:hAnsi="Baskerville" w:cs="Times New Roman"/>
        </w:rPr>
        <w:t>§</w:t>
      </w:r>
      <w:r w:rsidR="009235BF" w:rsidRPr="00B37E9A">
        <w:rPr>
          <w:rFonts w:ascii="Baskerville" w:hAnsi="Baskerville" w:cs="Times New Roman"/>
        </w:rPr>
        <w:t xml:space="preserve"> 3</w:t>
      </w:r>
      <w:r w:rsidR="00F16F99" w:rsidRPr="00B37E9A">
        <w:rPr>
          <w:rFonts w:ascii="Baskerville" w:hAnsi="Baskerville" w:cs="Times New Roman"/>
        </w:rPr>
        <w:t>-6</w:t>
      </w:r>
      <w:r w:rsidR="009235BF" w:rsidRPr="00B37E9A">
        <w:rPr>
          <w:rFonts w:ascii="Baskerville" w:hAnsi="Baskerville" w:cs="Times New Roman"/>
        </w:rPr>
        <w:t xml:space="preserve">). </w:t>
      </w:r>
    </w:p>
    <w:p w14:paraId="5B8AB951" w14:textId="77777777" w:rsidR="00185C81" w:rsidRPr="00B37E9A" w:rsidRDefault="00185C81" w:rsidP="00FA1D3D">
      <w:pPr>
        <w:spacing w:line="480" w:lineRule="auto"/>
        <w:rPr>
          <w:rFonts w:ascii="Baskerville" w:hAnsi="Baskerville" w:cs="Times New Roman"/>
        </w:rPr>
      </w:pPr>
    </w:p>
    <w:p w14:paraId="73F43E66" w14:textId="2F961867" w:rsidR="00185C81" w:rsidRPr="00B37E9A" w:rsidRDefault="00185C81" w:rsidP="00FA1D3D">
      <w:pPr>
        <w:spacing w:line="480" w:lineRule="auto"/>
        <w:rPr>
          <w:rFonts w:ascii="Baskerville" w:hAnsi="Baskerville" w:cs="Times New Roman"/>
          <w:sz w:val="32"/>
          <w:szCs w:val="32"/>
        </w:rPr>
      </w:pPr>
      <w:r w:rsidRPr="00B37E9A">
        <w:rPr>
          <w:rFonts w:ascii="Baskerville" w:hAnsi="Baskerville" w:cs="Times New Roman"/>
          <w:sz w:val="32"/>
          <w:szCs w:val="32"/>
        </w:rPr>
        <w:t xml:space="preserve">1.  Adjudication </w:t>
      </w:r>
    </w:p>
    <w:p w14:paraId="1DCD10DF" w14:textId="2F87C065" w:rsidR="00410E9A" w:rsidRPr="00B37E9A" w:rsidRDefault="00EA32F0" w:rsidP="006D12A8">
      <w:pPr>
        <w:spacing w:line="480" w:lineRule="auto"/>
        <w:rPr>
          <w:rFonts w:ascii="Baskerville" w:hAnsi="Baskerville" w:cs="Times New Roman"/>
        </w:rPr>
      </w:pPr>
      <w:r w:rsidRPr="00B37E9A">
        <w:rPr>
          <w:rFonts w:ascii="Baskerville" w:hAnsi="Baskerville" w:cs="Times New Roman"/>
        </w:rPr>
        <w:t xml:space="preserve">The impasse surrounding the distributive justice debate gives us reason to </w:t>
      </w:r>
      <w:r w:rsidR="00410E9A" w:rsidRPr="00B37E9A">
        <w:rPr>
          <w:rFonts w:ascii="Baskerville" w:hAnsi="Baskerville" w:cs="Times New Roman"/>
        </w:rPr>
        <w:t>use</w:t>
      </w:r>
      <w:r w:rsidRPr="00B37E9A">
        <w:rPr>
          <w:rFonts w:ascii="Baskerville" w:hAnsi="Baskerville" w:cs="Times New Roman"/>
        </w:rPr>
        <w:t xml:space="preserve"> adjudicative mechanisms </w:t>
      </w:r>
      <w:r w:rsidR="00BA373C" w:rsidRPr="00B37E9A">
        <w:rPr>
          <w:rFonts w:ascii="Baskerville" w:hAnsi="Baskerville" w:cs="Times New Roman"/>
        </w:rPr>
        <w:t>to resolve</w:t>
      </w:r>
      <w:r w:rsidR="00410E9A" w:rsidRPr="00B37E9A">
        <w:rPr>
          <w:rFonts w:ascii="Baskerville" w:hAnsi="Baskerville" w:cs="Times New Roman"/>
        </w:rPr>
        <w:t xml:space="preserve"> </w:t>
      </w:r>
      <w:r w:rsidRPr="00B37E9A">
        <w:rPr>
          <w:rFonts w:ascii="Baskerville" w:hAnsi="Baskerville" w:cs="Times New Roman"/>
        </w:rPr>
        <w:t>social conflict</w:t>
      </w:r>
      <w:r w:rsidR="00410E9A" w:rsidRPr="00B37E9A">
        <w:rPr>
          <w:rFonts w:ascii="Baskerville" w:hAnsi="Baskerville" w:cs="Times New Roman"/>
        </w:rPr>
        <w:t xml:space="preserve"> </w:t>
      </w:r>
      <w:r w:rsidR="00BA373C" w:rsidRPr="00B37E9A">
        <w:rPr>
          <w:rFonts w:ascii="Baskerville" w:hAnsi="Baskerville" w:cs="Times New Roman"/>
        </w:rPr>
        <w:t>when it is</w:t>
      </w:r>
      <w:r w:rsidRPr="00B37E9A">
        <w:rPr>
          <w:rFonts w:ascii="Baskerville" w:hAnsi="Baskerville" w:cs="Times New Roman"/>
        </w:rPr>
        <w:t xml:space="preserve"> based on competing claims of distributive justice.</w:t>
      </w:r>
      <w:r w:rsidR="00B85B04" w:rsidRPr="00B37E9A">
        <w:rPr>
          <w:rFonts w:ascii="Baskerville" w:hAnsi="Baskerville" w:cs="Times New Roman"/>
        </w:rPr>
        <w:t xml:space="preserve"> </w:t>
      </w:r>
      <w:r w:rsidR="00EE2AAB" w:rsidRPr="00B37E9A">
        <w:rPr>
          <w:rFonts w:ascii="Baskerville" w:hAnsi="Baskerville" w:cs="Times New Roman"/>
        </w:rPr>
        <w:lastRenderedPageBreak/>
        <w:t xml:space="preserve">When attempts to convince others fail and some shared </w:t>
      </w:r>
      <w:r w:rsidR="00DB1DAB" w:rsidRPr="00B37E9A">
        <w:rPr>
          <w:rFonts w:ascii="Baskerville" w:hAnsi="Baskerville" w:cs="Times New Roman"/>
        </w:rPr>
        <w:t>resolution</w:t>
      </w:r>
      <w:r w:rsidR="00EE2AAB" w:rsidRPr="00B37E9A">
        <w:rPr>
          <w:rFonts w:ascii="Baskerville" w:hAnsi="Baskerville" w:cs="Times New Roman"/>
        </w:rPr>
        <w:t xml:space="preserve"> is necessary</w:t>
      </w:r>
      <w:r w:rsidR="000A733E" w:rsidRPr="00B37E9A">
        <w:rPr>
          <w:rFonts w:ascii="Baskerville" w:hAnsi="Baskerville" w:cs="Times New Roman"/>
        </w:rPr>
        <w:t xml:space="preserve"> in order to continue social cooperation or coordination</w:t>
      </w:r>
      <w:r w:rsidR="00EE2AAB" w:rsidRPr="00B37E9A">
        <w:rPr>
          <w:rFonts w:ascii="Baskerville" w:hAnsi="Baskerville" w:cs="Times New Roman"/>
        </w:rPr>
        <w:t>, continued argumentation will be of no use. I</w:t>
      </w:r>
      <w:r w:rsidR="00B85B04" w:rsidRPr="00B37E9A">
        <w:rPr>
          <w:rFonts w:ascii="Baskerville" w:hAnsi="Baskerville" w:cs="Times New Roman"/>
        </w:rPr>
        <w:t>nsistence that one</w:t>
      </w:r>
      <w:r w:rsidR="00EE2AAB" w:rsidRPr="00B37E9A">
        <w:rPr>
          <w:rFonts w:ascii="Baskerville" w:hAnsi="Baskerville" w:cs="Times New Roman"/>
        </w:rPr>
        <w:t>’s claim of distributive justice is the true claim will do little to resolve the conflict</w:t>
      </w:r>
      <w:r w:rsidR="006A1507" w:rsidRPr="00B37E9A">
        <w:rPr>
          <w:rFonts w:ascii="Baskerville" w:hAnsi="Baskerville" w:cs="Times New Roman"/>
        </w:rPr>
        <w:t xml:space="preserve">, </w:t>
      </w:r>
      <w:r w:rsidR="00075BCE">
        <w:rPr>
          <w:rFonts w:ascii="Baskerville" w:hAnsi="Baskerville" w:cs="Times New Roman"/>
        </w:rPr>
        <w:t xml:space="preserve">it will </w:t>
      </w:r>
      <w:r w:rsidR="004C70BE" w:rsidRPr="00B37E9A">
        <w:rPr>
          <w:rFonts w:ascii="Baskerville" w:hAnsi="Baskerville" w:cs="Times New Roman"/>
        </w:rPr>
        <w:t>only perpetuate it</w:t>
      </w:r>
      <w:r w:rsidR="000A733E" w:rsidRPr="00B37E9A">
        <w:rPr>
          <w:rFonts w:ascii="Baskerville" w:hAnsi="Baskerville" w:cs="Times New Roman"/>
        </w:rPr>
        <w:t xml:space="preserve">. </w:t>
      </w:r>
      <w:r w:rsidR="00B85B04" w:rsidRPr="00B37E9A">
        <w:rPr>
          <w:rFonts w:ascii="Baskerville" w:hAnsi="Baskerville" w:cs="Times New Roman"/>
        </w:rPr>
        <w:t xml:space="preserve">A promising means </w:t>
      </w:r>
      <w:r w:rsidR="0050032F">
        <w:rPr>
          <w:rFonts w:ascii="Baskerville" w:hAnsi="Baskerville" w:cs="Times New Roman"/>
        </w:rPr>
        <w:t xml:space="preserve">of resolving such disagreement </w:t>
      </w:r>
      <w:r w:rsidR="00B85B04" w:rsidRPr="00B37E9A">
        <w:rPr>
          <w:rFonts w:ascii="Baskerville" w:hAnsi="Baskerville" w:cs="Times New Roman"/>
        </w:rPr>
        <w:t xml:space="preserve">is by appeal to an adjudicative mechanism. </w:t>
      </w:r>
      <w:r w:rsidR="00410E9A" w:rsidRPr="00B37E9A">
        <w:rPr>
          <w:rFonts w:ascii="Baskerville" w:hAnsi="Baskerville" w:cs="Times New Roman"/>
        </w:rPr>
        <w:t xml:space="preserve">An adjudicative mechanism, </w:t>
      </w:r>
      <w:r w:rsidR="00B85B04" w:rsidRPr="00B37E9A">
        <w:rPr>
          <w:rFonts w:ascii="Baskerville" w:hAnsi="Baskerville" w:cs="Times New Roman"/>
        </w:rPr>
        <w:t>generally</w:t>
      </w:r>
      <w:r w:rsidR="00EE2AAB" w:rsidRPr="00B37E9A">
        <w:rPr>
          <w:rFonts w:ascii="Baskerville" w:hAnsi="Baskerville" w:cs="Times New Roman"/>
        </w:rPr>
        <w:t xml:space="preserve"> speaking</w:t>
      </w:r>
      <w:r w:rsidR="00B85B04" w:rsidRPr="00B37E9A">
        <w:rPr>
          <w:rFonts w:ascii="Baskerville" w:hAnsi="Baskerville" w:cs="Times New Roman"/>
        </w:rPr>
        <w:t>,</w:t>
      </w:r>
      <w:r w:rsidR="00410E9A" w:rsidRPr="00B37E9A">
        <w:rPr>
          <w:rFonts w:ascii="Baskerville" w:hAnsi="Baskerville" w:cs="Times New Roman"/>
        </w:rPr>
        <w:t xml:space="preserve"> is some pr</w:t>
      </w:r>
      <w:r w:rsidR="000A733E" w:rsidRPr="00B37E9A">
        <w:rPr>
          <w:rFonts w:ascii="Baskerville" w:hAnsi="Baskerville" w:cs="Times New Roman"/>
        </w:rPr>
        <w:t>ocess by which an</w:t>
      </w:r>
      <w:r w:rsidR="00345B8F" w:rsidRPr="00B37E9A">
        <w:rPr>
          <w:rFonts w:ascii="Baskerville" w:hAnsi="Baskerville" w:cs="Times New Roman"/>
        </w:rPr>
        <w:t xml:space="preserve"> authoritative resolution </w:t>
      </w:r>
      <w:r w:rsidR="000A733E" w:rsidRPr="00B37E9A">
        <w:rPr>
          <w:rFonts w:ascii="Baskerville" w:hAnsi="Baskerville" w:cs="Times New Roman"/>
        </w:rPr>
        <w:t>is provided. A</w:t>
      </w:r>
      <w:r w:rsidR="00BA373C" w:rsidRPr="00B37E9A">
        <w:rPr>
          <w:rFonts w:ascii="Baskerville" w:hAnsi="Baskerville" w:cs="Times New Roman"/>
        </w:rPr>
        <w:t>djudication bypasses entrenched disagreement, sinc</w:t>
      </w:r>
      <w:r w:rsidR="00C55EE6" w:rsidRPr="00B37E9A">
        <w:rPr>
          <w:rFonts w:ascii="Baskerville" w:hAnsi="Baskerville" w:cs="Times New Roman"/>
        </w:rPr>
        <w:t>e it makes no claims as to the truth</w:t>
      </w:r>
      <w:r w:rsidR="00BA373C" w:rsidRPr="00B37E9A">
        <w:rPr>
          <w:rFonts w:ascii="Baskerville" w:hAnsi="Baskerville" w:cs="Times New Roman"/>
        </w:rPr>
        <w:t xml:space="preserve"> of the resolution, only claiming the authority t</w:t>
      </w:r>
      <w:r w:rsidR="00345B8F" w:rsidRPr="00B37E9A">
        <w:rPr>
          <w:rFonts w:ascii="Baskerville" w:hAnsi="Baskerville" w:cs="Times New Roman"/>
        </w:rPr>
        <w:t xml:space="preserve">o enforce </w:t>
      </w:r>
      <w:r w:rsidR="0050032F">
        <w:rPr>
          <w:rFonts w:ascii="Baskerville" w:hAnsi="Baskerville" w:cs="Times New Roman"/>
        </w:rPr>
        <w:t>it</w:t>
      </w:r>
      <w:r w:rsidR="00BA373C" w:rsidRPr="00B37E9A">
        <w:rPr>
          <w:rFonts w:ascii="Baskerville" w:hAnsi="Baskerville" w:cs="Times New Roman"/>
        </w:rPr>
        <w:t xml:space="preserve">. </w:t>
      </w:r>
    </w:p>
    <w:p w14:paraId="7EA66420" w14:textId="057FC660" w:rsidR="007B4752" w:rsidRPr="00B37E9A" w:rsidRDefault="003A14D4" w:rsidP="00FA1D3D">
      <w:pPr>
        <w:spacing w:line="480" w:lineRule="auto"/>
        <w:rPr>
          <w:rFonts w:ascii="Baskerville" w:hAnsi="Baskerville" w:cs="Times New Roman"/>
        </w:rPr>
      </w:pPr>
      <w:r w:rsidRPr="00B37E9A">
        <w:rPr>
          <w:rFonts w:ascii="Baskerville" w:hAnsi="Baskerville" w:cs="Times New Roman"/>
        </w:rPr>
        <w:tab/>
        <w:t>Adjudication is thus</w:t>
      </w:r>
      <w:r w:rsidR="00BA373C" w:rsidRPr="00B37E9A">
        <w:rPr>
          <w:rFonts w:ascii="Baskerville" w:hAnsi="Baskerville" w:cs="Times New Roman"/>
        </w:rPr>
        <w:t xml:space="preserve"> in part a functional concept: an adequate mechanism of adjudication is one that provides resolutions the terms of which agents will obey.</w:t>
      </w:r>
      <w:r w:rsidR="00DE2A39" w:rsidRPr="00B37E9A">
        <w:rPr>
          <w:rFonts w:ascii="Baskerville" w:hAnsi="Baskerville" w:cs="Times New Roman"/>
        </w:rPr>
        <w:t xml:space="preserve"> And agents will not obey just any result. The general construal of adjudication, which places no constraints on the process of adjudication, allows for just about any means of choosing an outcome, </w:t>
      </w:r>
      <w:r w:rsidR="00075BCE">
        <w:rPr>
          <w:rFonts w:ascii="Baskerville" w:hAnsi="Baskerville" w:cs="Times New Roman"/>
        </w:rPr>
        <w:t xml:space="preserve">many of which are likely to strain the compliance of agents. </w:t>
      </w:r>
      <w:r w:rsidR="00DE2A39" w:rsidRPr="00B37E9A">
        <w:rPr>
          <w:rFonts w:ascii="Baskerville" w:hAnsi="Baskerville" w:cs="Times New Roman"/>
        </w:rPr>
        <w:t>For example, a</w:t>
      </w:r>
      <w:r w:rsidR="00BA373C" w:rsidRPr="00B37E9A">
        <w:rPr>
          <w:rFonts w:ascii="Baskerville" w:hAnsi="Baskerville" w:cs="Times New Roman"/>
        </w:rPr>
        <w:t xml:space="preserve">gents </w:t>
      </w:r>
      <w:r w:rsidR="00C55EE6" w:rsidRPr="00B37E9A">
        <w:rPr>
          <w:rFonts w:ascii="Baskerville" w:hAnsi="Baskerville" w:cs="Times New Roman"/>
        </w:rPr>
        <w:t>with</w:t>
      </w:r>
      <w:r w:rsidR="00BA373C" w:rsidRPr="00B37E9A">
        <w:rPr>
          <w:rFonts w:ascii="Baskerville" w:hAnsi="Baskerville" w:cs="Times New Roman"/>
        </w:rPr>
        <w:t xml:space="preserve"> competing claims </w:t>
      </w:r>
      <w:r w:rsidR="004C70BE" w:rsidRPr="00B37E9A">
        <w:rPr>
          <w:rFonts w:ascii="Baskerville" w:hAnsi="Baskerville" w:cs="Times New Roman"/>
        </w:rPr>
        <w:t>could</w:t>
      </w:r>
      <w:r w:rsidR="00BA373C" w:rsidRPr="00B37E9A">
        <w:rPr>
          <w:rFonts w:ascii="Baskerville" w:hAnsi="Baskerville" w:cs="Times New Roman"/>
        </w:rPr>
        <w:t xml:space="preserve"> resolve their conflict by drawing out the complete logical space of outcomes, and then </w:t>
      </w:r>
      <w:r w:rsidR="000A733E" w:rsidRPr="00B37E9A">
        <w:rPr>
          <w:rFonts w:ascii="Baskerville" w:hAnsi="Baskerville" w:cs="Times New Roman"/>
        </w:rPr>
        <w:t>throw</w:t>
      </w:r>
      <w:r w:rsidR="00BA373C" w:rsidRPr="00B37E9A">
        <w:rPr>
          <w:rFonts w:ascii="Baskerville" w:hAnsi="Baskerville" w:cs="Times New Roman"/>
        </w:rPr>
        <w:t xml:space="preserve"> a dart to choose the resolution. </w:t>
      </w:r>
      <w:r w:rsidR="000A733E" w:rsidRPr="00B37E9A">
        <w:rPr>
          <w:rFonts w:ascii="Baskerville" w:hAnsi="Baskerville" w:cs="Times New Roman"/>
        </w:rPr>
        <w:t xml:space="preserve">Clearly, better methods are </w:t>
      </w:r>
      <w:r w:rsidR="004C70BE" w:rsidRPr="00B37E9A">
        <w:rPr>
          <w:rFonts w:ascii="Baskerville" w:hAnsi="Baskerville" w:cs="Times New Roman"/>
        </w:rPr>
        <w:t>available</w:t>
      </w:r>
      <w:r w:rsidR="000A733E" w:rsidRPr="00B37E9A">
        <w:rPr>
          <w:rFonts w:ascii="Baskerville" w:hAnsi="Baskerville" w:cs="Times New Roman"/>
        </w:rPr>
        <w:t xml:space="preserve">. </w:t>
      </w:r>
    </w:p>
    <w:p w14:paraId="07D08545" w14:textId="70A858AF" w:rsidR="00BA373C" w:rsidRPr="00B37E9A" w:rsidRDefault="00BA373C" w:rsidP="00FA1D3D">
      <w:pPr>
        <w:spacing w:line="480" w:lineRule="auto"/>
        <w:ind w:firstLine="720"/>
        <w:rPr>
          <w:rFonts w:ascii="Baskerville" w:hAnsi="Baskerville" w:cs="Times New Roman"/>
        </w:rPr>
      </w:pPr>
      <w:r w:rsidRPr="00B37E9A">
        <w:rPr>
          <w:rFonts w:ascii="Baskerville" w:hAnsi="Baskerville" w:cs="Times New Roman"/>
        </w:rPr>
        <w:t>A</w:t>
      </w:r>
      <w:r w:rsidR="00587846" w:rsidRPr="00B37E9A">
        <w:rPr>
          <w:rFonts w:ascii="Baskerville" w:hAnsi="Baskerville" w:cs="Times New Roman"/>
        </w:rPr>
        <w:t xml:space="preserve">gents </w:t>
      </w:r>
      <w:r w:rsidRPr="00B37E9A">
        <w:rPr>
          <w:rFonts w:ascii="Baskerville" w:hAnsi="Baskerville" w:cs="Times New Roman"/>
        </w:rPr>
        <w:t>raise</w:t>
      </w:r>
      <w:r w:rsidR="00587846" w:rsidRPr="00B37E9A">
        <w:rPr>
          <w:rFonts w:ascii="Baskerville" w:hAnsi="Baskerville" w:cs="Times New Roman"/>
        </w:rPr>
        <w:t xml:space="preserve"> and support their</w:t>
      </w:r>
      <w:r w:rsidR="00A876FF" w:rsidRPr="00B37E9A">
        <w:rPr>
          <w:rFonts w:ascii="Baskerville" w:hAnsi="Baskerville" w:cs="Times New Roman"/>
        </w:rPr>
        <w:t xml:space="preserve"> competing</w:t>
      </w:r>
      <w:r w:rsidR="00587846" w:rsidRPr="00B37E9A">
        <w:rPr>
          <w:rFonts w:ascii="Baskerville" w:hAnsi="Baskerville" w:cs="Times New Roman"/>
        </w:rPr>
        <w:t xml:space="preserve"> claim</w:t>
      </w:r>
      <w:r w:rsidR="0050032F">
        <w:rPr>
          <w:rFonts w:ascii="Baskerville" w:hAnsi="Baskerville" w:cs="Times New Roman"/>
        </w:rPr>
        <w:t>s</w:t>
      </w:r>
      <w:r w:rsidR="00A876FF" w:rsidRPr="00B37E9A">
        <w:rPr>
          <w:rFonts w:ascii="Baskerville" w:hAnsi="Baskerville" w:cs="Times New Roman"/>
        </w:rPr>
        <w:t xml:space="preserve"> </w:t>
      </w:r>
      <w:r w:rsidR="00587846" w:rsidRPr="00B37E9A">
        <w:rPr>
          <w:rFonts w:ascii="Baskerville" w:hAnsi="Baskerville" w:cs="Times New Roman"/>
        </w:rPr>
        <w:t xml:space="preserve">because they have some reason </w:t>
      </w:r>
      <w:r w:rsidR="004C70BE" w:rsidRPr="00B37E9A">
        <w:rPr>
          <w:rFonts w:ascii="Baskerville" w:hAnsi="Baskerville" w:cs="Times New Roman"/>
        </w:rPr>
        <w:t>to do so, and</w:t>
      </w:r>
      <w:r w:rsidR="000A733E" w:rsidRPr="00B37E9A">
        <w:rPr>
          <w:rFonts w:ascii="Baskerville" w:hAnsi="Baskerville" w:cs="Times New Roman"/>
        </w:rPr>
        <w:t xml:space="preserve"> </w:t>
      </w:r>
      <w:r w:rsidR="004C70BE" w:rsidRPr="00B37E9A">
        <w:rPr>
          <w:rFonts w:ascii="Baskerville" w:hAnsi="Baskerville" w:cs="Times New Roman"/>
        </w:rPr>
        <w:t>t</w:t>
      </w:r>
      <w:r w:rsidRPr="00B37E9A">
        <w:rPr>
          <w:rFonts w:ascii="Baskerville" w:hAnsi="Baskerville" w:cs="Times New Roman"/>
        </w:rPr>
        <w:t>hese</w:t>
      </w:r>
      <w:r w:rsidR="00811FC7" w:rsidRPr="00B37E9A">
        <w:rPr>
          <w:rFonts w:ascii="Baskerville" w:hAnsi="Baskerville" w:cs="Times New Roman"/>
        </w:rPr>
        <w:t xml:space="preserve"> reason</w:t>
      </w:r>
      <w:r w:rsidRPr="00B37E9A">
        <w:rPr>
          <w:rFonts w:ascii="Baskerville" w:hAnsi="Baskerville" w:cs="Times New Roman"/>
        </w:rPr>
        <w:t>s do</w:t>
      </w:r>
      <w:r w:rsidR="00A876FF" w:rsidRPr="00B37E9A">
        <w:rPr>
          <w:rFonts w:ascii="Baskerville" w:hAnsi="Baskerville" w:cs="Times New Roman"/>
        </w:rPr>
        <w:t xml:space="preserve"> not</w:t>
      </w:r>
      <w:r w:rsidR="00811FC7" w:rsidRPr="00B37E9A">
        <w:rPr>
          <w:rFonts w:ascii="Baskerville" w:hAnsi="Baskerville" w:cs="Times New Roman"/>
        </w:rPr>
        <w:t xml:space="preserve"> </w:t>
      </w:r>
      <w:r w:rsidRPr="00B37E9A">
        <w:rPr>
          <w:rFonts w:ascii="Baskerville" w:hAnsi="Baskerville" w:cs="Times New Roman"/>
        </w:rPr>
        <w:t>evaporate</w:t>
      </w:r>
      <w:r w:rsidR="00811FC7" w:rsidRPr="00B37E9A">
        <w:rPr>
          <w:rFonts w:ascii="Baskerville" w:hAnsi="Baskerville" w:cs="Times New Roman"/>
        </w:rPr>
        <w:t xml:space="preserve"> </w:t>
      </w:r>
      <w:r w:rsidRPr="00B37E9A">
        <w:rPr>
          <w:rFonts w:ascii="Baskerville" w:hAnsi="Baskerville" w:cs="Times New Roman"/>
        </w:rPr>
        <w:t>at the threshold of adjudication. Whatever reasons agents have</w:t>
      </w:r>
      <w:r w:rsidR="00A876FF" w:rsidRPr="00B37E9A">
        <w:rPr>
          <w:rFonts w:ascii="Baskerville" w:hAnsi="Baskerville" w:cs="Times New Roman"/>
        </w:rPr>
        <w:t xml:space="preserve"> for</w:t>
      </w:r>
      <w:r w:rsidRPr="00B37E9A">
        <w:rPr>
          <w:rFonts w:ascii="Baskerville" w:hAnsi="Baskerville" w:cs="Times New Roman"/>
        </w:rPr>
        <w:t xml:space="preserve"> supporting their </w:t>
      </w:r>
      <w:r w:rsidR="00A876FF" w:rsidRPr="00B37E9A">
        <w:rPr>
          <w:rFonts w:ascii="Baskerville" w:hAnsi="Baskerville" w:cs="Times New Roman"/>
        </w:rPr>
        <w:t>claims</w:t>
      </w:r>
      <w:r w:rsidRPr="00B37E9A">
        <w:rPr>
          <w:rFonts w:ascii="Baskerville" w:hAnsi="Baskerville" w:cs="Times New Roman"/>
        </w:rPr>
        <w:t xml:space="preserve"> will </w:t>
      </w:r>
      <w:r w:rsidR="00A876FF" w:rsidRPr="00B37E9A">
        <w:rPr>
          <w:rFonts w:ascii="Baskerville" w:hAnsi="Baskerville" w:cs="Times New Roman"/>
        </w:rPr>
        <w:t>be relevant</w:t>
      </w:r>
      <w:r w:rsidRPr="00B37E9A">
        <w:rPr>
          <w:rFonts w:ascii="Baskerville" w:hAnsi="Baskerville" w:cs="Times New Roman"/>
        </w:rPr>
        <w:t xml:space="preserve"> in their decisions to proceed with and obey the results of adjudication</w:t>
      </w:r>
      <w:r w:rsidR="00E66FD5" w:rsidRPr="00B37E9A">
        <w:rPr>
          <w:rFonts w:ascii="Baskerville" w:hAnsi="Baskerville" w:cs="Times New Roman"/>
        </w:rPr>
        <w:t xml:space="preserve">. This </w:t>
      </w:r>
      <w:r w:rsidR="007252AF" w:rsidRPr="00B37E9A">
        <w:rPr>
          <w:rFonts w:ascii="Baskerville" w:hAnsi="Baskerville" w:cs="Times New Roman"/>
        </w:rPr>
        <w:t>leads to</w:t>
      </w:r>
      <w:r w:rsidR="00E66FD5" w:rsidRPr="00B37E9A">
        <w:rPr>
          <w:rFonts w:ascii="Baskerville" w:hAnsi="Baskerville" w:cs="Times New Roman"/>
        </w:rPr>
        <w:t xml:space="preserve"> a general </w:t>
      </w:r>
      <w:r w:rsidR="004C70BE" w:rsidRPr="00B37E9A">
        <w:rPr>
          <w:rFonts w:ascii="Baskerville" w:hAnsi="Baskerville" w:cs="Times New Roman"/>
        </w:rPr>
        <w:t>condition</w:t>
      </w:r>
      <w:r w:rsidR="00E66FD5" w:rsidRPr="00B37E9A">
        <w:rPr>
          <w:rFonts w:ascii="Baskerville" w:hAnsi="Baskerville" w:cs="Times New Roman"/>
        </w:rPr>
        <w:t xml:space="preserve"> of responsiveness that adjudicative mechanisms must meet—agents will seek methods of adjudication that give th</w:t>
      </w:r>
      <w:r w:rsidR="00A876FF" w:rsidRPr="00B37E9A">
        <w:rPr>
          <w:rFonts w:ascii="Baskerville" w:hAnsi="Baskerville" w:cs="Times New Roman"/>
        </w:rPr>
        <w:t>eir particular claims some</w:t>
      </w:r>
      <w:r w:rsidR="00DE2A39" w:rsidRPr="00B37E9A">
        <w:rPr>
          <w:rFonts w:ascii="Baskerville" w:hAnsi="Baskerville" w:cs="Times New Roman"/>
        </w:rPr>
        <w:t xml:space="preserve"> minimum </w:t>
      </w:r>
      <w:r w:rsidR="00E66FD5" w:rsidRPr="00B37E9A">
        <w:rPr>
          <w:rFonts w:ascii="Baskerville" w:hAnsi="Baskerville" w:cs="Times New Roman"/>
        </w:rPr>
        <w:t>weight</w:t>
      </w:r>
      <w:r w:rsidR="00A876FF" w:rsidRPr="00B37E9A">
        <w:rPr>
          <w:rFonts w:ascii="Baskerville" w:hAnsi="Baskerville" w:cs="Times New Roman"/>
        </w:rPr>
        <w:t xml:space="preserve"> in selecting a resolution</w:t>
      </w:r>
      <w:r w:rsidR="00E66FD5" w:rsidRPr="00B37E9A">
        <w:rPr>
          <w:rFonts w:ascii="Baskerville" w:hAnsi="Baskerville" w:cs="Times New Roman"/>
        </w:rPr>
        <w:t>.</w:t>
      </w:r>
      <w:r w:rsidR="005A587B" w:rsidRPr="00B37E9A">
        <w:rPr>
          <w:rFonts w:ascii="Baskerville" w:hAnsi="Baskerville" w:cs="Times New Roman"/>
        </w:rPr>
        <w:t xml:space="preserve"> </w:t>
      </w:r>
    </w:p>
    <w:p w14:paraId="2D4B8861" w14:textId="3EBBEC61" w:rsidR="00DB7408" w:rsidRPr="00B37E9A" w:rsidRDefault="00811FC7" w:rsidP="00FA1D3D">
      <w:pPr>
        <w:spacing w:line="480" w:lineRule="auto"/>
        <w:ind w:firstLine="720"/>
        <w:rPr>
          <w:rFonts w:ascii="Baskerville" w:hAnsi="Baskerville" w:cs="Times New Roman"/>
        </w:rPr>
      </w:pPr>
      <w:r w:rsidRPr="00B37E9A">
        <w:rPr>
          <w:rFonts w:ascii="Baskerville" w:hAnsi="Baskerville" w:cs="Times New Roman"/>
        </w:rPr>
        <w:t xml:space="preserve"> Of course, the most satisfactory adjudicative mechanism</w:t>
      </w:r>
      <w:r w:rsidR="00A876FF" w:rsidRPr="00B37E9A">
        <w:rPr>
          <w:rFonts w:ascii="Baskerville" w:hAnsi="Baskerville" w:cs="Times New Roman"/>
        </w:rPr>
        <w:t xml:space="preserve"> for some agent </w:t>
      </w:r>
      <w:r w:rsidRPr="00B37E9A">
        <w:rPr>
          <w:rFonts w:ascii="Baskerville" w:hAnsi="Baskerville" w:cs="Times New Roman"/>
        </w:rPr>
        <w:t>is simply the mechanism that</w:t>
      </w:r>
      <w:r w:rsidR="005F6C45" w:rsidRPr="00B37E9A">
        <w:rPr>
          <w:rFonts w:ascii="Baskerville" w:hAnsi="Baskerville" w:cs="Times New Roman"/>
        </w:rPr>
        <w:t xml:space="preserve"> is responsive solely to </w:t>
      </w:r>
      <w:r w:rsidR="005A587B" w:rsidRPr="00B37E9A">
        <w:rPr>
          <w:rFonts w:ascii="Baskerville" w:hAnsi="Baskerville" w:cs="Times New Roman"/>
        </w:rPr>
        <w:t>that</w:t>
      </w:r>
      <w:r w:rsidR="005F6C45" w:rsidRPr="00B37E9A">
        <w:rPr>
          <w:rFonts w:ascii="Baskerville" w:hAnsi="Baskerville" w:cs="Times New Roman"/>
        </w:rPr>
        <w:t xml:space="preserve"> agent’s particular claim, selecting</w:t>
      </w:r>
      <w:r w:rsidRPr="00B37E9A">
        <w:rPr>
          <w:rFonts w:ascii="Baskerville" w:hAnsi="Baskerville" w:cs="Times New Roman"/>
        </w:rPr>
        <w:t xml:space="preserve"> exactly what </w:t>
      </w:r>
      <w:r w:rsidR="0050032F">
        <w:rPr>
          <w:rFonts w:ascii="Baskerville" w:hAnsi="Baskerville" w:cs="Times New Roman"/>
        </w:rPr>
        <w:t>she</w:t>
      </w:r>
      <w:r w:rsidRPr="00B37E9A">
        <w:rPr>
          <w:rFonts w:ascii="Baskerville" w:hAnsi="Baskerville" w:cs="Times New Roman"/>
        </w:rPr>
        <w:t xml:space="preserve"> wants. But such a mechanism will hardly resolve the dispute,</w:t>
      </w:r>
      <w:r w:rsidR="005A587B" w:rsidRPr="00B37E9A">
        <w:rPr>
          <w:rFonts w:ascii="Baskerville" w:hAnsi="Baskerville" w:cs="Times New Roman"/>
        </w:rPr>
        <w:t xml:space="preserve"> since other parties </w:t>
      </w:r>
      <w:r w:rsidRPr="00B37E9A">
        <w:rPr>
          <w:rFonts w:ascii="Baskerville" w:hAnsi="Baskerville" w:cs="Times New Roman"/>
        </w:rPr>
        <w:t xml:space="preserve">will have their </w:t>
      </w:r>
      <w:r w:rsidRPr="00B37E9A">
        <w:rPr>
          <w:rFonts w:ascii="Baskerville" w:hAnsi="Baskerville" w:cs="Times New Roman"/>
        </w:rPr>
        <w:lastRenderedPageBreak/>
        <w:t xml:space="preserve">own reasons to </w:t>
      </w:r>
      <w:r w:rsidR="00B85B04" w:rsidRPr="00B37E9A">
        <w:rPr>
          <w:rFonts w:ascii="Baskerville" w:hAnsi="Baskerville" w:cs="Times New Roman"/>
        </w:rPr>
        <w:t>reject</w:t>
      </w:r>
      <w:r w:rsidRPr="00B37E9A">
        <w:rPr>
          <w:rFonts w:ascii="Baskerville" w:hAnsi="Baskerville" w:cs="Times New Roman"/>
        </w:rPr>
        <w:t xml:space="preserve"> such a mechanism, since it did not give </w:t>
      </w:r>
      <w:r w:rsidRPr="006D12A8">
        <w:rPr>
          <w:rFonts w:ascii="Baskerville" w:hAnsi="Baskerville" w:cs="Times New Roman"/>
          <w:iCs/>
        </w:rPr>
        <w:t>their</w:t>
      </w:r>
      <w:r w:rsidRPr="00B37E9A">
        <w:rPr>
          <w:rFonts w:ascii="Baskerville" w:hAnsi="Baskerville" w:cs="Times New Roman"/>
          <w:i/>
        </w:rPr>
        <w:t xml:space="preserve"> </w:t>
      </w:r>
      <w:r w:rsidRPr="00B37E9A">
        <w:rPr>
          <w:rFonts w:ascii="Baskerville" w:hAnsi="Baskerville" w:cs="Times New Roman"/>
        </w:rPr>
        <w:t>reasons</w:t>
      </w:r>
      <w:r w:rsidR="00DE2A39" w:rsidRPr="00B37E9A">
        <w:rPr>
          <w:rFonts w:ascii="Baskerville" w:hAnsi="Baskerville" w:cs="Times New Roman"/>
        </w:rPr>
        <w:t xml:space="preserve"> sufficient </w:t>
      </w:r>
      <w:r w:rsidRPr="00B37E9A">
        <w:rPr>
          <w:rFonts w:ascii="Baskerville" w:hAnsi="Baskerville" w:cs="Times New Roman"/>
        </w:rPr>
        <w:t xml:space="preserve">weight. </w:t>
      </w:r>
      <w:r w:rsidR="00A876FF" w:rsidRPr="00B37E9A">
        <w:rPr>
          <w:rFonts w:ascii="Baskerville" w:hAnsi="Baskerville" w:cs="Times New Roman"/>
        </w:rPr>
        <w:t>E</w:t>
      </w:r>
      <w:r w:rsidRPr="00B37E9A">
        <w:rPr>
          <w:rFonts w:ascii="Baskerville" w:hAnsi="Baskerville" w:cs="Times New Roman"/>
        </w:rPr>
        <w:t xml:space="preserve">ach agent </w:t>
      </w:r>
      <w:r w:rsidR="00B85B04" w:rsidRPr="00B37E9A">
        <w:rPr>
          <w:rFonts w:ascii="Baskerville" w:hAnsi="Baskerville" w:cs="Times New Roman"/>
        </w:rPr>
        <w:t>is thus le</w:t>
      </w:r>
      <w:r w:rsidR="005F6C45" w:rsidRPr="00B37E9A">
        <w:rPr>
          <w:rFonts w:ascii="Baskerville" w:hAnsi="Baskerville" w:cs="Times New Roman"/>
        </w:rPr>
        <w:t>d</w:t>
      </w:r>
      <w:r w:rsidRPr="00B37E9A">
        <w:rPr>
          <w:rFonts w:ascii="Baskerville" w:hAnsi="Baskerville" w:cs="Times New Roman"/>
        </w:rPr>
        <w:t xml:space="preserve"> to acknowledge the reasons of the other partie</w:t>
      </w:r>
      <w:r w:rsidR="00DE2A39" w:rsidRPr="00B37E9A">
        <w:rPr>
          <w:rFonts w:ascii="Baskerville" w:hAnsi="Baskerville" w:cs="Times New Roman"/>
        </w:rPr>
        <w:t xml:space="preserve">s, </w:t>
      </w:r>
      <w:r w:rsidRPr="00B37E9A">
        <w:rPr>
          <w:rFonts w:ascii="Baskerville" w:hAnsi="Baskerville" w:cs="Times New Roman"/>
        </w:rPr>
        <w:t xml:space="preserve">since an effective resolution of the dispute </w:t>
      </w:r>
      <w:r w:rsidR="005F6C45" w:rsidRPr="00B37E9A">
        <w:rPr>
          <w:rFonts w:ascii="Baskerville" w:hAnsi="Baskerville" w:cs="Times New Roman"/>
        </w:rPr>
        <w:t>will require</w:t>
      </w:r>
      <w:r w:rsidRPr="00B37E9A">
        <w:rPr>
          <w:rFonts w:ascii="Baskerville" w:hAnsi="Baskerville" w:cs="Times New Roman"/>
        </w:rPr>
        <w:t xml:space="preserve"> that</w:t>
      </w:r>
      <w:r w:rsidR="00075BCE">
        <w:rPr>
          <w:rFonts w:ascii="Baskerville" w:hAnsi="Baskerville" w:cs="Times New Roman"/>
        </w:rPr>
        <w:t xml:space="preserve"> most, if not</w:t>
      </w:r>
      <w:r w:rsidRPr="00B37E9A">
        <w:rPr>
          <w:rFonts w:ascii="Baskerville" w:hAnsi="Baskerville" w:cs="Times New Roman"/>
        </w:rPr>
        <w:t xml:space="preserve"> all</w:t>
      </w:r>
      <w:r w:rsidR="00075BCE">
        <w:rPr>
          <w:rFonts w:ascii="Baskerville" w:hAnsi="Baskerville" w:cs="Times New Roman"/>
        </w:rPr>
        <w:t>,</w:t>
      </w:r>
      <w:r w:rsidRPr="00B37E9A">
        <w:rPr>
          <w:rFonts w:ascii="Baskerville" w:hAnsi="Baskerville" w:cs="Times New Roman"/>
        </w:rPr>
        <w:t xml:space="preserve"> parties </w:t>
      </w:r>
      <w:r w:rsidR="005A587B" w:rsidRPr="00B37E9A">
        <w:rPr>
          <w:rFonts w:ascii="Baskerville" w:hAnsi="Baskerville" w:cs="Times New Roman"/>
        </w:rPr>
        <w:t>obey</w:t>
      </w:r>
      <w:r w:rsidRPr="00B37E9A">
        <w:rPr>
          <w:rFonts w:ascii="Baskerville" w:hAnsi="Baskerville" w:cs="Times New Roman"/>
        </w:rPr>
        <w:t xml:space="preserve"> the terms of the resoluti</w:t>
      </w:r>
      <w:r w:rsidR="005A587B" w:rsidRPr="00B37E9A">
        <w:rPr>
          <w:rFonts w:ascii="Baskerville" w:hAnsi="Baskerville" w:cs="Times New Roman"/>
        </w:rPr>
        <w:t>on, otherwise the dispute continues</w:t>
      </w:r>
      <w:r w:rsidRPr="00B37E9A">
        <w:rPr>
          <w:rFonts w:ascii="Baskerville" w:hAnsi="Baskerville" w:cs="Times New Roman"/>
        </w:rPr>
        <w:t xml:space="preserve">. </w:t>
      </w:r>
    </w:p>
    <w:p w14:paraId="3AC15FAA" w14:textId="7BAF0548" w:rsidR="00DE2A39" w:rsidRPr="00B37E9A" w:rsidRDefault="00DE2A39" w:rsidP="00FA1D3D">
      <w:pPr>
        <w:spacing w:line="480" w:lineRule="auto"/>
        <w:ind w:firstLine="720"/>
        <w:rPr>
          <w:rFonts w:ascii="Baskerville" w:hAnsi="Baskerville" w:cs="Times New Roman"/>
        </w:rPr>
      </w:pPr>
      <w:r w:rsidRPr="00B37E9A">
        <w:rPr>
          <w:rFonts w:ascii="Baskerville" w:hAnsi="Baskerville" w:cs="Times New Roman"/>
        </w:rPr>
        <w:t xml:space="preserve">An appealing </w:t>
      </w:r>
      <w:r w:rsidR="00345B8F" w:rsidRPr="00B37E9A">
        <w:rPr>
          <w:rFonts w:ascii="Baskerville" w:hAnsi="Baskerville" w:cs="Times New Roman"/>
        </w:rPr>
        <w:t>criterion</w:t>
      </w:r>
      <w:r w:rsidRPr="00B37E9A">
        <w:rPr>
          <w:rFonts w:ascii="Baskerville" w:hAnsi="Baskerville" w:cs="Times New Roman"/>
        </w:rPr>
        <w:t xml:space="preserve"> </w:t>
      </w:r>
      <w:r w:rsidR="00345B8F" w:rsidRPr="00B37E9A">
        <w:rPr>
          <w:rFonts w:ascii="Baskerville" w:hAnsi="Baskerville" w:cs="Times New Roman"/>
        </w:rPr>
        <w:t>for</w:t>
      </w:r>
      <w:r w:rsidRPr="00B37E9A">
        <w:rPr>
          <w:rFonts w:ascii="Baskerville" w:hAnsi="Baskerville" w:cs="Times New Roman"/>
        </w:rPr>
        <w:t xml:space="preserve"> adjudicative mechanisms is</w:t>
      </w:r>
      <w:r w:rsidR="00345B8F" w:rsidRPr="00B37E9A">
        <w:rPr>
          <w:rFonts w:ascii="Baskerville" w:hAnsi="Baskerville" w:cs="Times New Roman"/>
        </w:rPr>
        <w:t xml:space="preserve"> thus</w:t>
      </w:r>
      <w:r w:rsidRPr="00B37E9A">
        <w:rPr>
          <w:rFonts w:ascii="Baskerville" w:hAnsi="Baskerville" w:cs="Times New Roman"/>
        </w:rPr>
        <w:t xml:space="preserve"> a </w:t>
      </w:r>
      <w:r w:rsidRPr="00B37E9A">
        <w:rPr>
          <w:rFonts w:ascii="Baskerville" w:hAnsi="Baskerville" w:cs="Times New Roman"/>
          <w:i/>
        </w:rPr>
        <w:t>condition of fairness</w:t>
      </w:r>
      <w:r w:rsidRPr="00B37E9A">
        <w:rPr>
          <w:rFonts w:ascii="Baskerville" w:hAnsi="Baskerville" w:cs="Times New Roman"/>
        </w:rPr>
        <w:t xml:space="preserve">: the weight of each agent’s claim is to be treated equally in the process of adjudication. If the claims of agents have equal weight, then agents have no basis for rejecting adjudication at the outset—such rejection would require that some agent claim that she deserves greater weight in the process of adjudication, a claim which, if satisfied, would make the </w:t>
      </w:r>
      <w:r w:rsidR="0050032F">
        <w:rPr>
          <w:rFonts w:ascii="Baskerville" w:hAnsi="Baskerville" w:cs="Times New Roman"/>
        </w:rPr>
        <w:t>process</w:t>
      </w:r>
      <w:r w:rsidRPr="00B37E9A">
        <w:rPr>
          <w:rFonts w:ascii="Baskerville" w:hAnsi="Baskerville" w:cs="Times New Roman"/>
        </w:rPr>
        <w:t xml:space="preserve"> of adjudication unacceptable to the other parties, since they will </w:t>
      </w:r>
      <w:r w:rsidR="005C3B0D" w:rsidRPr="00B37E9A">
        <w:rPr>
          <w:rFonts w:ascii="Baskerville" w:hAnsi="Baskerville" w:cs="Times New Roman"/>
        </w:rPr>
        <w:t xml:space="preserve">have reason to </w:t>
      </w:r>
      <w:r w:rsidRPr="00B37E9A">
        <w:rPr>
          <w:rFonts w:ascii="Baskerville" w:hAnsi="Baskerville" w:cs="Times New Roman"/>
        </w:rPr>
        <w:t xml:space="preserve">reject </w:t>
      </w:r>
      <w:r w:rsidR="0050032F">
        <w:rPr>
          <w:rFonts w:ascii="Baskerville" w:hAnsi="Baskerville" w:cs="Times New Roman"/>
        </w:rPr>
        <w:t xml:space="preserve">participating in the </w:t>
      </w:r>
      <w:r w:rsidR="005C3B0D" w:rsidRPr="00B37E9A">
        <w:rPr>
          <w:rFonts w:ascii="Baskerville" w:hAnsi="Baskerville" w:cs="Times New Roman"/>
        </w:rPr>
        <w:t>process</w:t>
      </w:r>
      <w:r w:rsidRPr="00B37E9A">
        <w:rPr>
          <w:rFonts w:ascii="Baskerville" w:hAnsi="Baskerville" w:cs="Times New Roman"/>
        </w:rPr>
        <w:t xml:space="preserve"> on account being treated unfairly.</w:t>
      </w:r>
    </w:p>
    <w:p w14:paraId="0D43459A" w14:textId="140D65F1" w:rsidR="00DE2A39" w:rsidRPr="00B37E9A" w:rsidRDefault="00DE2A39" w:rsidP="00FA1D3D">
      <w:pPr>
        <w:spacing w:line="480" w:lineRule="auto"/>
        <w:ind w:firstLine="720"/>
        <w:rPr>
          <w:rFonts w:ascii="Baskerville" w:hAnsi="Baskerville" w:cs="Times New Roman"/>
        </w:rPr>
      </w:pPr>
      <w:r w:rsidRPr="00B37E9A">
        <w:rPr>
          <w:rFonts w:ascii="Baskerville" w:hAnsi="Baskerville" w:cs="Times New Roman"/>
        </w:rPr>
        <w:t xml:space="preserve">Fairness alone, however, will not ensure that adjudication is functional. A fair system may still effectively guarantee that some agents always lose. Take, for example, a simple plurality vote, where the most popular option is </w:t>
      </w:r>
      <w:r w:rsidR="0050032F" w:rsidRPr="00B37E9A">
        <w:rPr>
          <w:rFonts w:ascii="Baskerville" w:hAnsi="Baskerville" w:cs="Times New Roman"/>
        </w:rPr>
        <w:t>chosen,</w:t>
      </w:r>
      <w:r w:rsidR="001955B2">
        <w:rPr>
          <w:rFonts w:ascii="Baskerville" w:hAnsi="Baskerville" w:cs="Times New Roman"/>
        </w:rPr>
        <w:t xml:space="preserve"> and the vote of each individual is counted equally</w:t>
      </w:r>
      <w:r w:rsidRPr="00B37E9A">
        <w:rPr>
          <w:rFonts w:ascii="Baskerville" w:hAnsi="Baskerville" w:cs="Times New Roman"/>
        </w:rPr>
        <w:t xml:space="preserve">. Agents who are in a </w:t>
      </w:r>
      <w:r w:rsidR="001B0D76" w:rsidRPr="00B37E9A">
        <w:rPr>
          <w:rFonts w:ascii="Baskerville" w:hAnsi="Baskerville" w:cs="Times New Roman"/>
        </w:rPr>
        <w:t>persisting minority have no chance of their claim</w:t>
      </w:r>
      <w:r w:rsidR="00345B8F" w:rsidRPr="00B37E9A">
        <w:rPr>
          <w:rFonts w:ascii="Baskerville" w:hAnsi="Baskerville" w:cs="Times New Roman"/>
        </w:rPr>
        <w:t xml:space="preserve"> ever</w:t>
      </w:r>
      <w:r w:rsidR="0050032F">
        <w:rPr>
          <w:rFonts w:ascii="Baskerville" w:hAnsi="Baskerville" w:cs="Times New Roman"/>
        </w:rPr>
        <w:t xml:space="preserve"> winning</w:t>
      </w:r>
      <w:r w:rsidR="001B0D76" w:rsidRPr="00B37E9A">
        <w:rPr>
          <w:rFonts w:ascii="Baskerville" w:hAnsi="Baskerville" w:cs="Times New Roman"/>
        </w:rPr>
        <w:t>. If the agents in a minorit</w:t>
      </w:r>
      <w:r w:rsidR="00345B8F" w:rsidRPr="00B37E9A">
        <w:rPr>
          <w:rFonts w:ascii="Baskerville" w:hAnsi="Baskerville" w:cs="Times New Roman"/>
        </w:rPr>
        <w:t>y position knew this</w:t>
      </w:r>
      <w:r w:rsidR="001B0D76" w:rsidRPr="00B37E9A">
        <w:rPr>
          <w:rFonts w:ascii="Baskerville" w:hAnsi="Baskerville" w:cs="Times New Roman"/>
        </w:rPr>
        <w:t xml:space="preserve">, </w:t>
      </w:r>
      <w:r w:rsidR="004C70BE" w:rsidRPr="00B37E9A">
        <w:rPr>
          <w:rFonts w:ascii="Baskerville" w:hAnsi="Baskerville" w:cs="Times New Roman"/>
        </w:rPr>
        <w:t xml:space="preserve">committing themselves to </w:t>
      </w:r>
      <w:r w:rsidR="001B0D76" w:rsidRPr="00B37E9A">
        <w:rPr>
          <w:rFonts w:ascii="Baskerville" w:hAnsi="Baskerville" w:cs="Times New Roman"/>
        </w:rPr>
        <w:t>obeying the outcomes of a plurality vote would require them to contradict their own reason</w:t>
      </w:r>
      <w:r w:rsidR="00B22814" w:rsidRPr="00B37E9A">
        <w:rPr>
          <w:rFonts w:ascii="Baskerville" w:hAnsi="Baskerville" w:cs="Times New Roman"/>
        </w:rPr>
        <w:t>s</w:t>
      </w:r>
      <w:r w:rsidR="001B0D76" w:rsidRPr="00B37E9A">
        <w:rPr>
          <w:rFonts w:ascii="Baskerville" w:hAnsi="Baskerville" w:cs="Times New Roman"/>
        </w:rPr>
        <w:t>, since</w:t>
      </w:r>
      <w:r w:rsidR="00345B8F" w:rsidRPr="00B37E9A">
        <w:rPr>
          <w:rFonts w:ascii="Baskerville" w:hAnsi="Baskerville" w:cs="Times New Roman"/>
        </w:rPr>
        <w:t xml:space="preserve"> antecedent commitment to the authority of the adjudicative mechanism</w:t>
      </w:r>
      <w:r w:rsidR="00B22814" w:rsidRPr="00B37E9A">
        <w:rPr>
          <w:rFonts w:ascii="Baskerville" w:hAnsi="Baskerville" w:cs="Times New Roman"/>
        </w:rPr>
        <w:t xml:space="preserve"> is in this case</w:t>
      </w:r>
      <w:r w:rsidR="00345B8F" w:rsidRPr="00B37E9A">
        <w:rPr>
          <w:rFonts w:ascii="Baskerville" w:hAnsi="Baskerville" w:cs="Times New Roman"/>
        </w:rPr>
        <w:t xml:space="preserve"> effectively a concession.</w:t>
      </w:r>
      <w:r w:rsidR="001B0D76" w:rsidRPr="00B37E9A">
        <w:rPr>
          <w:rFonts w:ascii="Baskerville" w:hAnsi="Baskerville" w:cs="Times New Roman"/>
        </w:rPr>
        <w:t xml:space="preserve"> </w:t>
      </w:r>
    </w:p>
    <w:p w14:paraId="074B0256" w14:textId="53EBE9F6" w:rsidR="00B22814" w:rsidRPr="00B37E9A" w:rsidRDefault="001B0D76" w:rsidP="00FA1D3D">
      <w:pPr>
        <w:spacing w:line="480" w:lineRule="auto"/>
        <w:ind w:firstLine="720"/>
        <w:rPr>
          <w:rFonts w:ascii="Baskerville" w:hAnsi="Baskerville" w:cs="Times New Roman"/>
        </w:rPr>
      </w:pPr>
      <w:r w:rsidRPr="00B37E9A">
        <w:rPr>
          <w:rFonts w:ascii="Baskerville" w:hAnsi="Baskerville" w:cs="Times New Roman"/>
        </w:rPr>
        <w:t xml:space="preserve">To be functional, in addition to being fair, a process of adjudication must </w:t>
      </w:r>
      <w:r w:rsidR="00075BCE">
        <w:rPr>
          <w:rFonts w:ascii="Baskerville" w:hAnsi="Baskerville" w:cs="Times New Roman"/>
        </w:rPr>
        <w:t xml:space="preserve">be able to </w:t>
      </w:r>
      <w:r w:rsidRPr="00B37E9A">
        <w:rPr>
          <w:rFonts w:ascii="Baskerville" w:hAnsi="Baskerville" w:cs="Times New Roman"/>
        </w:rPr>
        <w:t>produce outcomes that agents know can be acceptable to them. The process of adjudication must not be self-effacing, it cannot require that the agent set aside their claims and reasons and accept the result of adjudication, come what may</w:t>
      </w:r>
      <w:r w:rsidR="00075BCE">
        <w:rPr>
          <w:rFonts w:ascii="Baskerville" w:hAnsi="Baskerville" w:cs="Times New Roman"/>
        </w:rPr>
        <w:t xml:space="preserve"> (</w:t>
      </w:r>
      <w:proofErr w:type="spellStart"/>
      <w:r w:rsidR="00075BCE">
        <w:rPr>
          <w:rFonts w:ascii="Baskerville" w:hAnsi="Baskerville" w:cs="Times New Roman"/>
        </w:rPr>
        <w:t>Gaus</w:t>
      </w:r>
      <w:proofErr w:type="spellEnd"/>
      <w:r w:rsidR="0019533D">
        <w:rPr>
          <w:rFonts w:ascii="Baskerville" w:hAnsi="Baskerville" w:cs="Times New Roman"/>
        </w:rPr>
        <w:t xml:space="preserve"> 2015; Lloyd 2003)</w:t>
      </w:r>
      <w:r w:rsidRPr="00B37E9A">
        <w:rPr>
          <w:rFonts w:ascii="Baskerville" w:hAnsi="Baskerville" w:cs="Times New Roman"/>
        </w:rPr>
        <w:t xml:space="preserve">. This leads us to the </w:t>
      </w:r>
      <w:r w:rsidRPr="00B37E9A">
        <w:rPr>
          <w:rFonts w:ascii="Baskerville" w:hAnsi="Baskerville" w:cs="Times New Roman"/>
          <w:i/>
        </w:rPr>
        <w:t>pragmatic outcome criterion</w:t>
      </w:r>
      <w:r w:rsidRPr="00B37E9A">
        <w:rPr>
          <w:rFonts w:ascii="Baskerville" w:hAnsi="Baskerville" w:cs="Times New Roman"/>
        </w:rPr>
        <w:t xml:space="preserve"> of adjudication: the process of adjudication must be such that the parties</w:t>
      </w:r>
      <w:r w:rsidR="0019533D">
        <w:rPr>
          <w:rFonts w:ascii="Baskerville" w:hAnsi="Baskerville" w:cs="Times New Roman"/>
        </w:rPr>
        <w:t xml:space="preserve"> generally</w:t>
      </w:r>
      <w:r w:rsidRPr="00B37E9A">
        <w:rPr>
          <w:rFonts w:ascii="Baskerville" w:hAnsi="Baskerville" w:cs="Times New Roman"/>
        </w:rPr>
        <w:t xml:space="preserve"> find outcome</w:t>
      </w:r>
      <w:r w:rsidR="0019533D">
        <w:rPr>
          <w:rFonts w:ascii="Baskerville" w:hAnsi="Baskerville" w:cs="Times New Roman"/>
        </w:rPr>
        <w:t>s</w:t>
      </w:r>
      <w:r w:rsidRPr="00B37E9A">
        <w:rPr>
          <w:rFonts w:ascii="Baskerville" w:hAnsi="Baskerville" w:cs="Times New Roman"/>
        </w:rPr>
        <w:t xml:space="preserve"> </w:t>
      </w:r>
      <w:r w:rsidR="0019533D">
        <w:rPr>
          <w:rFonts w:ascii="Baskerville" w:hAnsi="Baskerville" w:cs="Times New Roman"/>
        </w:rPr>
        <w:t>to be</w:t>
      </w:r>
      <w:r w:rsidRPr="00B37E9A">
        <w:rPr>
          <w:rFonts w:ascii="Baskerville" w:hAnsi="Baskerville" w:cs="Times New Roman"/>
        </w:rPr>
        <w:t xml:space="preserve"> acceptable. Below, I discuss in greater detail what it means for an outcome to </w:t>
      </w:r>
      <w:r w:rsidRPr="00B37E9A">
        <w:rPr>
          <w:rFonts w:ascii="Baskerville" w:hAnsi="Baskerville" w:cs="Times New Roman"/>
        </w:rPr>
        <w:lastRenderedPageBreak/>
        <w:t>be acceptable to an agent</w:t>
      </w:r>
      <w:r w:rsidR="0019533D">
        <w:rPr>
          <w:rFonts w:ascii="Baskerville" w:hAnsi="Baskerville" w:cs="Times New Roman"/>
        </w:rPr>
        <w:t>,</w:t>
      </w:r>
      <w:r w:rsidRPr="00B37E9A">
        <w:rPr>
          <w:rFonts w:ascii="Baskerville" w:hAnsi="Baskerville" w:cs="Times New Roman"/>
        </w:rPr>
        <w:t xml:space="preserve"> and a measure of the pragmatic outcome criterion</w:t>
      </w:r>
      <w:r w:rsidR="0019533D">
        <w:rPr>
          <w:rFonts w:ascii="Baskerville" w:hAnsi="Baskerville" w:cs="Times New Roman"/>
        </w:rPr>
        <w:t xml:space="preserve"> is provided</w:t>
      </w:r>
      <w:r w:rsidRPr="00B37E9A">
        <w:rPr>
          <w:rFonts w:ascii="Baskerville" w:hAnsi="Baskerville" w:cs="Times New Roman"/>
        </w:rPr>
        <w:t>. For now, suffice it to say that agents will find an outcome a</w:t>
      </w:r>
      <w:r w:rsidR="004C70BE" w:rsidRPr="00B37E9A">
        <w:rPr>
          <w:rFonts w:ascii="Baskerville" w:hAnsi="Baskerville" w:cs="Times New Roman"/>
        </w:rPr>
        <w:t>cceptable if it is sufficiently similar to their initial claim</w:t>
      </w:r>
      <w:r w:rsidRPr="00B37E9A">
        <w:rPr>
          <w:rFonts w:ascii="Baskerville" w:hAnsi="Baskerville" w:cs="Times New Roman"/>
        </w:rPr>
        <w:t xml:space="preserve">, and that </w:t>
      </w:r>
      <w:r w:rsidR="00B22814" w:rsidRPr="00B37E9A">
        <w:rPr>
          <w:rFonts w:ascii="Baskerville" w:hAnsi="Baskerville" w:cs="Times New Roman"/>
        </w:rPr>
        <w:t>a given</w:t>
      </w:r>
      <w:r w:rsidRPr="00B37E9A">
        <w:rPr>
          <w:rFonts w:ascii="Baskerville" w:hAnsi="Baskerville" w:cs="Times New Roman"/>
        </w:rPr>
        <w:t xml:space="preserve"> adjudicative process</w:t>
      </w:r>
      <w:r w:rsidR="00B22814" w:rsidRPr="00B37E9A">
        <w:rPr>
          <w:rFonts w:ascii="Baskerville" w:hAnsi="Baskerville" w:cs="Times New Roman"/>
        </w:rPr>
        <w:t xml:space="preserve"> better satisfies the pragmatic outcome criterion than some alternative insofar as </w:t>
      </w:r>
      <w:r w:rsidR="006D12A8">
        <w:rPr>
          <w:rFonts w:ascii="Baskerville" w:hAnsi="Baskerville" w:cs="Times New Roman"/>
        </w:rPr>
        <w:t>the</w:t>
      </w:r>
      <w:r w:rsidR="00B22814" w:rsidRPr="00B37E9A">
        <w:rPr>
          <w:rFonts w:ascii="Baskerville" w:hAnsi="Baskerville" w:cs="Times New Roman"/>
        </w:rPr>
        <w:t xml:space="preserve"> outcomes</w:t>
      </w:r>
      <w:r w:rsidR="006D12A8">
        <w:rPr>
          <w:rFonts w:ascii="Baskerville" w:hAnsi="Baskerville" w:cs="Times New Roman"/>
        </w:rPr>
        <w:t xml:space="preserve"> it produces</w:t>
      </w:r>
      <w:r w:rsidR="00B22814" w:rsidRPr="00B37E9A">
        <w:rPr>
          <w:rFonts w:ascii="Baskerville" w:hAnsi="Baskerville" w:cs="Times New Roman"/>
        </w:rPr>
        <w:t xml:space="preserve"> tend to be acceptable to a greater number of parties.</w:t>
      </w:r>
    </w:p>
    <w:p w14:paraId="546FB93A" w14:textId="7919899F" w:rsidR="005D54E3" w:rsidRPr="00B37E9A" w:rsidRDefault="00E66FD5" w:rsidP="0019533D">
      <w:pPr>
        <w:spacing w:line="480" w:lineRule="auto"/>
        <w:ind w:firstLine="720"/>
        <w:rPr>
          <w:rFonts w:ascii="Baskerville" w:hAnsi="Baskerville" w:cs="Times New Roman"/>
        </w:rPr>
      </w:pPr>
      <w:r w:rsidRPr="00B37E9A">
        <w:rPr>
          <w:rFonts w:ascii="Baskerville" w:hAnsi="Baskerville" w:cs="Times New Roman"/>
        </w:rPr>
        <w:t>T</w:t>
      </w:r>
      <w:r w:rsidR="00DB7408" w:rsidRPr="00B37E9A">
        <w:rPr>
          <w:rFonts w:ascii="Baskerville" w:hAnsi="Baskerville" w:cs="Times New Roman"/>
        </w:rPr>
        <w:t>here are</w:t>
      </w:r>
      <w:r w:rsidRPr="00B37E9A">
        <w:rPr>
          <w:rFonts w:ascii="Baskerville" w:hAnsi="Baskerville" w:cs="Times New Roman"/>
        </w:rPr>
        <w:t xml:space="preserve"> thus</w:t>
      </w:r>
      <w:r w:rsidR="00DB7408" w:rsidRPr="00B37E9A">
        <w:rPr>
          <w:rFonts w:ascii="Baskerville" w:hAnsi="Baskerville" w:cs="Times New Roman"/>
        </w:rPr>
        <w:t xml:space="preserve"> two criteria for evaluating adjudicative mechanisms: </w:t>
      </w:r>
      <w:r w:rsidRPr="00B37E9A">
        <w:rPr>
          <w:rFonts w:ascii="Baskerville" w:hAnsi="Baskerville" w:cs="Times New Roman"/>
        </w:rPr>
        <w:t xml:space="preserve">the </w:t>
      </w:r>
      <w:r w:rsidR="00DB7408" w:rsidRPr="00B37E9A">
        <w:rPr>
          <w:rFonts w:ascii="Baskerville" w:hAnsi="Baskerville" w:cs="Times New Roman"/>
        </w:rPr>
        <w:t xml:space="preserve">criterion of fairness that applies to the procedure, and </w:t>
      </w:r>
      <w:r w:rsidRPr="00B37E9A">
        <w:rPr>
          <w:rFonts w:ascii="Baskerville" w:hAnsi="Baskerville" w:cs="Times New Roman"/>
        </w:rPr>
        <w:t>the pragmatic outcome criterion</w:t>
      </w:r>
      <w:r w:rsidR="00BD637D" w:rsidRPr="00B37E9A">
        <w:rPr>
          <w:rFonts w:ascii="Baskerville" w:hAnsi="Baskerville" w:cs="Times New Roman"/>
        </w:rPr>
        <w:t xml:space="preserve"> of satisfying agent claims </w:t>
      </w:r>
      <w:r w:rsidR="004C70BE" w:rsidRPr="00B37E9A">
        <w:rPr>
          <w:rFonts w:ascii="Baskerville" w:hAnsi="Baskerville" w:cs="Times New Roman"/>
        </w:rPr>
        <w:t>which applies to the results of</w:t>
      </w:r>
      <w:r w:rsidR="006D12A8">
        <w:rPr>
          <w:rFonts w:ascii="Baskerville" w:hAnsi="Baskerville" w:cs="Times New Roman"/>
        </w:rPr>
        <w:t xml:space="preserve"> the adjudicative procedure</w:t>
      </w:r>
      <w:r w:rsidR="00BD637D" w:rsidRPr="00B37E9A">
        <w:rPr>
          <w:rFonts w:ascii="Baskerville" w:hAnsi="Baskerville" w:cs="Times New Roman"/>
        </w:rPr>
        <w:t>. An adjudicative mechanism that meets both crit</w:t>
      </w:r>
      <w:r w:rsidRPr="00B37E9A">
        <w:rPr>
          <w:rFonts w:ascii="Baskerville" w:hAnsi="Baskerville" w:cs="Times New Roman"/>
        </w:rPr>
        <w:t xml:space="preserve">eria will </w:t>
      </w:r>
      <w:r w:rsidR="00D07244">
        <w:rPr>
          <w:rFonts w:ascii="Baskerville" w:hAnsi="Baskerville" w:cs="Times New Roman"/>
        </w:rPr>
        <w:t xml:space="preserve">likely </w:t>
      </w:r>
      <w:r w:rsidRPr="00B37E9A">
        <w:rPr>
          <w:rFonts w:ascii="Baskerville" w:hAnsi="Baskerville" w:cs="Times New Roman"/>
        </w:rPr>
        <w:t>be regarded as binding</w:t>
      </w:r>
      <w:r w:rsidR="00BD637D" w:rsidRPr="00B37E9A">
        <w:rPr>
          <w:rFonts w:ascii="Baskerville" w:hAnsi="Baskerville" w:cs="Times New Roman"/>
        </w:rPr>
        <w:t xml:space="preserve"> by parties to the dispute, making it an effective means of resolving the dispute.</w:t>
      </w:r>
      <w:r w:rsidR="001B0D76" w:rsidRPr="00B37E9A">
        <w:rPr>
          <w:rFonts w:ascii="Baskerville" w:hAnsi="Baskerville" w:cs="Times New Roman"/>
        </w:rPr>
        <w:t xml:space="preserve"> If agents believe that a process is unfair to them, they will have grounds for antecedently rejec</w:t>
      </w:r>
      <w:r w:rsidR="005D54E3" w:rsidRPr="00B37E9A">
        <w:rPr>
          <w:rFonts w:ascii="Baskerville" w:hAnsi="Baskerville" w:cs="Times New Roman"/>
        </w:rPr>
        <w:t xml:space="preserve">ting the outcome as binding, since if their claim is given less weight they are less likely to get an outcome they find acceptable. If agents believe that an adjudicative process will generally produce outcomes that they find unacceptable, </w:t>
      </w:r>
      <w:r w:rsidR="006D12A8">
        <w:rPr>
          <w:rFonts w:ascii="Baskerville" w:hAnsi="Baskerville" w:cs="Times New Roman"/>
        </w:rPr>
        <w:t xml:space="preserve">then </w:t>
      </w:r>
      <w:r w:rsidR="005D54E3" w:rsidRPr="00B37E9A">
        <w:rPr>
          <w:rFonts w:ascii="Baskerville" w:hAnsi="Baskerville" w:cs="Times New Roman"/>
        </w:rPr>
        <w:t xml:space="preserve">even if the process is </w:t>
      </w:r>
      <w:proofErr w:type="gramStart"/>
      <w:r w:rsidR="005D54E3" w:rsidRPr="00B37E9A">
        <w:rPr>
          <w:rFonts w:ascii="Baskerville" w:hAnsi="Baskerville" w:cs="Times New Roman"/>
        </w:rPr>
        <w:t>fair</w:t>
      </w:r>
      <w:proofErr w:type="gramEnd"/>
      <w:r w:rsidR="005D54E3" w:rsidRPr="00B37E9A">
        <w:rPr>
          <w:rFonts w:ascii="Baskerville" w:hAnsi="Baskerville" w:cs="Times New Roman"/>
        </w:rPr>
        <w:t xml:space="preserve"> they will have reason to reject </w:t>
      </w:r>
      <w:r w:rsidR="00B22814" w:rsidRPr="00B37E9A">
        <w:rPr>
          <w:rFonts w:ascii="Baskerville" w:hAnsi="Baskerville" w:cs="Times New Roman"/>
        </w:rPr>
        <w:t>participation in such a process</w:t>
      </w:r>
      <w:r w:rsidR="0019533D">
        <w:rPr>
          <w:rFonts w:ascii="Baskerville" w:hAnsi="Baskerville" w:cs="Times New Roman"/>
        </w:rPr>
        <w:t xml:space="preserve"> at the outset</w:t>
      </w:r>
      <w:r w:rsidR="005D54E3" w:rsidRPr="00B37E9A">
        <w:rPr>
          <w:rFonts w:ascii="Baskerville" w:hAnsi="Baskerville" w:cs="Times New Roman"/>
        </w:rPr>
        <w:t>. The fairness and pragmatic outcome</w:t>
      </w:r>
      <w:r w:rsidR="000A733E" w:rsidRPr="00B37E9A">
        <w:rPr>
          <w:rFonts w:ascii="Baskerville" w:hAnsi="Baskerville" w:cs="Times New Roman"/>
        </w:rPr>
        <w:t xml:space="preserve"> criteria make no appeal to substantive normative claims, </w:t>
      </w:r>
      <w:r w:rsidR="0019533D">
        <w:rPr>
          <w:rFonts w:ascii="Baskerville" w:hAnsi="Baskerville" w:cs="Times New Roman"/>
        </w:rPr>
        <w:t xml:space="preserve">as they are criteria for evaluating a political process rather than distributions, </w:t>
      </w:r>
      <w:r w:rsidR="000A733E" w:rsidRPr="00B37E9A">
        <w:rPr>
          <w:rFonts w:ascii="Baskerville" w:hAnsi="Baskerville" w:cs="Times New Roman"/>
        </w:rPr>
        <w:t>avoiding the impasse on normative questions that prompts the need for adjudication in the first place</w:t>
      </w:r>
      <w:r w:rsidR="0019533D">
        <w:rPr>
          <w:rFonts w:ascii="Baskerville" w:hAnsi="Baskerville" w:cs="Times New Roman"/>
        </w:rPr>
        <w:t xml:space="preserve"> (Van </w:t>
      </w:r>
      <w:proofErr w:type="spellStart"/>
      <w:r w:rsidR="0019533D">
        <w:rPr>
          <w:rFonts w:ascii="Baskerville" w:hAnsi="Baskerville" w:cs="Times New Roman"/>
        </w:rPr>
        <w:t>Schoelandt</w:t>
      </w:r>
      <w:proofErr w:type="spellEnd"/>
      <w:r w:rsidR="0019533D">
        <w:rPr>
          <w:rFonts w:ascii="Baskerville" w:hAnsi="Baskerville" w:cs="Times New Roman"/>
        </w:rPr>
        <w:t xml:space="preserve"> and </w:t>
      </w:r>
      <w:proofErr w:type="spellStart"/>
      <w:r w:rsidR="0019533D">
        <w:rPr>
          <w:rFonts w:ascii="Baskerville" w:hAnsi="Baskerville" w:cs="Times New Roman"/>
        </w:rPr>
        <w:t>Gaus</w:t>
      </w:r>
      <w:proofErr w:type="spellEnd"/>
      <w:r w:rsidR="0019533D">
        <w:rPr>
          <w:rFonts w:ascii="Baskerville" w:hAnsi="Baskerville" w:cs="Times New Roman"/>
        </w:rPr>
        <w:t xml:space="preserve"> 2018)</w:t>
      </w:r>
      <w:r w:rsidR="000A733E" w:rsidRPr="00B37E9A">
        <w:rPr>
          <w:rFonts w:ascii="Baskerville" w:hAnsi="Baskerville" w:cs="Times New Roman"/>
        </w:rPr>
        <w:t xml:space="preserve">. </w:t>
      </w:r>
    </w:p>
    <w:p w14:paraId="4A4F7D62" w14:textId="0828FD9E" w:rsidR="00CD2409" w:rsidRPr="00B37E9A" w:rsidRDefault="00C57960" w:rsidP="00FA1D3D">
      <w:pPr>
        <w:spacing w:line="480" w:lineRule="auto"/>
        <w:ind w:firstLine="720"/>
        <w:rPr>
          <w:rFonts w:ascii="Baskerville" w:hAnsi="Baskerville" w:cs="Times New Roman"/>
        </w:rPr>
      </w:pPr>
      <w:r w:rsidRPr="00B37E9A">
        <w:rPr>
          <w:rFonts w:ascii="Baskerville" w:hAnsi="Baskerville" w:cs="Times New Roman"/>
        </w:rPr>
        <w:t>Th</w:t>
      </w:r>
      <w:r w:rsidR="005D54E3" w:rsidRPr="00B37E9A">
        <w:rPr>
          <w:rFonts w:ascii="Baskerville" w:hAnsi="Baskerville" w:cs="Times New Roman"/>
        </w:rPr>
        <w:t xml:space="preserve">e focus </w:t>
      </w:r>
      <w:r w:rsidRPr="00B37E9A">
        <w:rPr>
          <w:rFonts w:ascii="Baskerville" w:hAnsi="Baskerville" w:cs="Times New Roman"/>
        </w:rPr>
        <w:t xml:space="preserve">of this paper will </w:t>
      </w:r>
      <w:r w:rsidR="00427C6D">
        <w:rPr>
          <w:rFonts w:ascii="Baskerville" w:hAnsi="Baskerville" w:cs="Times New Roman"/>
        </w:rPr>
        <w:t xml:space="preserve">be </w:t>
      </w:r>
      <w:r w:rsidRPr="00B37E9A">
        <w:rPr>
          <w:rFonts w:ascii="Baskerville" w:hAnsi="Baskerville" w:cs="Times New Roman"/>
        </w:rPr>
        <w:t>the pragmatic outcome crite</w:t>
      </w:r>
      <w:r w:rsidR="00540B5D" w:rsidRPr="00B37E9A">
        <w:rPr>
          <w:rFonts w:ascii="Baskerville" w:hAnsi="Baskerville" w:cs="Times New Roman"/>
        </w:rPr>
        <w:t>rion. I will consider how well four</w:t>
      </w:r>
      <w:r w:rsidR="005D54E3" w:rsidRPr="00B37E9A">
        <w:rPr>
          <w:rFonts w:ascii="Baskerville" w:hAnsi="Baskerville" w:cs="Times New Roman"/>
        </w:rPr>
        <w:t xml:space="preserve"> </w:t>
      </w:r>
      <w:r w:rsidR="00540B5D" w:rsidRPr="00B37E9A">
        <w:rPr>
          <w:rFonts w:ascii="Baskerville" w:hAnsi="Baskerville" w:cs="Times New Roman"/>
        </w:rPr>
        <w:t>adjudicative mechanisms,</w:t>
      </w:r>
      <w:r w:rsidR="005D54E3" w:rsidRPr="00B37E9A">
        <w:rPr>
          <w:rFonts w:ascii="Baskerville" w:hAnsi="Baskerville" w:cs="Times New Roman"/>
        </w:rPr>
        <w:t xml:space="preserve"> all of </w:t>
      </w:r>
      <w:r w:rsidR="00540B5D" w:rsidRPr="00B37E9A">
        <w:rPr>
          <w:rFonts w:ascii="Baskerville" w:hAnsi="Baskerville" w:cs="Times New Roman"/>
        </w:rPr>
        <w:t xml:space="preserve">which meet the fairness </w:t>
      </w:r>
      <w:r w:rsidR="00014DB7" w:rsidRPr="00B37E9A">
        <w:rPr>
          <w:rFonts w:ascii="Baskerville" w:hAnsi="Baskerville" w:cs="Times New Roman"/>
        </w:rPr>
        <w:t>criterion</w:t>
      </w:r>
      <w:r w:rsidR="00540B5D" w:rsidRPr="00B37E9A">
        <w:rPr>
          <w:rFonts w:ascii="Baskerville" w:hAnsi="Baskerville" w:cs="Times New Roman"/>
        </w:rPr>
        <w:t>,</w:t>
      </w:r>
      <w:r w:rsidR="005D54E3" w:rsidRPr="00B37E9A">
        <w:rPr>
          <w:rFonts w:ascii="Baskerville" w:hAnsi="Baskerville" w:cs="Times New Roman"/>
        </w:rPr>
        <w:t xml:space="preserve"> </w:t>
      </w:r>
      <w:r w:rsidR="00540B5D" w:rsidRPr="00B37E9A">
        <w:rPr>
          <w:rFonts w:ascii="Baskerville" w:hAnsi="Baskerville" w:cs="Times New Roman"/>
        </w:rPr>
        <w:t>satisfy the pragmatic outcome criterion.</w:t>
      </w:r>
      <w:r w:rsidR="005D54E3" w:rsidRPr="00B37E9A">
        <w:rPr>
          <w:rFonts w:ascii="Baskerville" w:hAnsi="Baskerville" w:cs="Times New Roman"/>
        </w:rPr>
        <w:t xml:space="preserve"> My focus is the pragmatic outcome criterion on account of the relative complexity of measuring it. Determining whether a process is fair is straightforward; if the </w:t>
      </w:r>
      <w:r w:rsidR="00D07244">
        <w:rPr>
          <w:rFonts w:ascii="Baskerville" w:hAnsi="Baskerville" w:cs="Times New Roman"/>
        </w:rPr>
        <w:t>claims</w:t>
      </w:r>
      <w:r w:rsidR="005D54E3" w:rsidRPr="00B37E9A">
        <w:rPr>
          <w:rFonts w:ascii="Baskerville" w:hAnsi="Baskerville" w:cs="Times New Roman"/>
        </w:rPr>
        <w:t xml:space="preserve"> of agents are weighed equally, then </w:t>
      </w:r>
      <w:r w:rsidR="006D12A8">
        <w:rPr>
          <w:rFonts w:ascii="Baskerville" w:hAnsi="Baskerville" w:cs="Times New Roman"/>
        </w:rPr>
        <w:t>it</w:t>
      </w:r>
      <w:r w:rsidR="005D54E3" w:rsidRPr="00B37E9A">
        <w:rPr>
          <w:rFonts w:ascii="Baskerville" w:hAnsi="Baskerville" w:cs="Times New Roman"/>
        </w:rPr>
        <w:t xml:space="preserve"> is fair.</w:t>
      </w:r>
      <w:r w:rsidR="00E04AC9" w:rsidRPr="00B37E9A">
        <w:rPr>
          <w:rFonts w:ascii="Baskerville" w:hAnsi="Baskerville" w:cs="Times New Roman"/>
        </w:rPr>
        <w:t xml:space="preserve"> To measure the degree to which an adjudicative mechanism satisfies the pragmatic outcome criterion, by contrast, we must know what </w:t>
      </w:r>
      <w:r w:rsidR="00E04AC9" w:rsidRPr="00B37E9A">
        <w:rPr>
          <w:rFonts w:ascii="Baskerville" w:hAnsi="Baskerville" w:cs="Times New Roman"/>
        </w:rPr>
        <w:lastRenderedPageBreak/>
        <w:t xml:space="preserve">proportion of agents in a diverse population find the outcomes acceptable. And doing this requires keeping track of a large array of unique agent parameters, such as the evaluative standards of agents, and </w:t>
      </w:r>
      <w:r w:rsidR="0050032F">
        <w:rPr>
          <w:rFonts w:ascii="Baskerville" w:hAnsi="Baskerville" w:cs="Times New Roman"/>
        </w:rPr>
        <w:t>the range of outcomes that they</w:t>
      </w:r>
      <w:r w:rsidR="00E04AC9" w:rsidRPr="00B37E9A">
        <w:rPr>
          <w:rFonts w:ascii="Baskerville" w:hAnsi="Baskerville" w:cs="Times New Roman"/>
        </w:rPr>
        <w:t xml:space="preserve"> find acceptable. To accomplish this task, I develop an agent-based model where diverse agents enter an iterated adjudicative process. By using a computational model, we can keep track of all the relevant parameters</w:t>
      </w:r>
      <w:r w:rsidR="0019533D">
        <w:rPr>
          <w:rFonts w:ascii="Baskerville" w:hAnsi="Baskerville" w:cs="Times New Roman"/>
        </w:rPr>
        <w:t xml:space="preserve"> </w:t>
      </w:r>
      <w:r w:rsidR="00E04AC9" w:rsidRPr="00B37E9A">
        <w:rPr>
          <w:rFonts w:ascii="Baskerville" w:hAnsi="Baskerville" w:cs="Times New Roman"/>
        </w:rPr>
        <w:t>for a relatively large population</w:t>
      </w:r>
      <w:r w:rsidR="00D07244">
        <w:rPr>
          <w:rFonts w:ascii="Baskerville" w:hAnsi="Baskerville" w:cs="Times New Roman"/>
        </w:rPr>
        <w:t>, allowing us to examine the extent to which different adjudicative mechanisms satisfy the pragmatic outcome criterion</w:t>
      </w:r>
      <w:r w:rsidR="00E04AC9" w:rsidRPr="00B37E9A">
        <w:rPr>
          <w:rFonts w:ascii="Baskerville" w:hAnsi="Baskerville" w:cs="Times New Roman"/>
        </w:rPr>
        <w:t xml:space="preserve">. </w:t>
      </w:r>
    </w:p>
    <w:p w14:paraId="22A71A11" w14:textId="1777FA99" w:rsidR="00332549" w:rsidRPr="00B37E9A" w:rsidRDefault="00332549" w:rsidP="00FA1D3D">
      <w:pPr>
        <w:spacing w:line="480" w:lineRule="auto"/>
        <w:rPr>
          <w:rFonts w:ascii="Baskerville" w:hAnsi="Baskerville" w:cs="Times New Roman"/>
        </w:rPr>
      </w:pPr>
    </w:p>
    <w:p w14:paraId="70D57E38" w14:textId="27965304" w:rsidR="00332549" w:rsidRPr="00B37E9A" w:rsidRDefault="00332549" w:rsidP="00FA1D3D">
      <w:pPr>
        <w:spacing w:line="480" w:lineRule="auto"/>
        <w:rPr>
          <w:rFonts w:ascii="Baskerville" w:hAnsi="Baskerville" w:cs="Times New Roman"/>
          <w:sz w:val="32"/>
          <w:szCs w:val="32"/>
        </w:rPr>
      </w:pPr>
      <w:r w:rsidRPr="00B37E9A">
        <w:rPr>
          <w:rFonts w:ascii="Baskerville" w:hAnsi="Baskerville" w:cs="Times New Roman"/>
          <w:sz w:val="32"/>
          <w:szCs w:val="32"/>
        </w:rPr>
        <w:t xml:space="preserve">2. </w:t>
      </w:r>
      <w:r w:rsidR="00B22814" w:rsidRPr="00B37E9A">
        <w:rPr>
          <w:rFonts w:ascii="Baskerville" w:hAnsi="Baskerville" w:cs="Times New Roman"/>
          <w:sz w:val="32"/>
          <w:szCs w:val="32"/>
        </w:rPr>
        <w:t>Dynamics</w:t>
      </w:r>
      <w:r w:rsidR="00F677F4" w:rsidRPr="00B37E9A">
        <w:rPr>
          <w:rFonts w:ascii="Baskerville" w:hAnsi="Baskerville" w:cs="Times New Roman"/>
          <w:sz w:val="32"/>
          <w:szCs w:val="32"/>
        </w:rPr>
        <w:t xml:space="preserve"> of Adjudication</w:t>
      </w:r>
    </w:p>
    <w:p w14:paraId="74B89F4D" w14:textId="59C219DB" w:rsidR="00B2438E" w:rsidRPr="00B37E9A" w:rsidRDefault="008A1289" w:rsidP="00FA1D3D">
      <w:pPr>
        <w:spacing w:line="480" w:lineRule="auto"/>
        <w:rPr>
          <w:rFonts w:ascii="Baskerville" w:hAnsi="Baskerville" w:cs="Times New Roman"/>
        </w:rPr>
      </w:pPr>
      <w:r w:rsidRPr="00B37E9A">
        <w:rPr>
          <w:rFonts w:ascii="Baskerville" w:hAnsi="Baskerville" w:cs="Times New Roman"/>
        </w:rPr>
        <w:t xml:space="preserve">The </w:t>
      </w:r>
      <w:r w:rsidR="00F7048A" w:rsidRPr="00B37E9A">
        <w:rPr>
          <w:rFonts w:ascii="Baskerville" w:hAnsi="Baskerville" w:cs="Times New Roman"/>
        </w:rPr>
        <w:t>model of adjudication</w:t>
      </w:r>
      <w:r w:rsidR="00681AB6" w:rsidRPr="00B37E9A">
        <w:rPr>
          <w:rFonts w:ascii="Baskerville" w:hAnsi="Baskerville" w:cs="Times New Roman"/>
        </w:rPr>
        <w:t xml:space="preserve"> that I develop here</w:t>
      </w:r>
      <w:r w:rsidR="00F7048A" w:rsidRPr="00B37E9A">
        <w:rPr>
          <w:rFonts w:ascii="Baskerville" w:hAnsi="Baskerville" w:cs="Times New Roman"/>
        </w:rPr>
        <w:t xml:space="preserve"> proceeds in two steps</w:t>
      </w:r>
      <w:r w:rsidRPr="00B37E9A">
        <w:rPr>
          <w:rFonts w:ascii="Baskerville" w:hAnsi="Baskerville" w:cs="Times New Roman"/>
        </w:rPr>
        <w:t xml:space="preserve">: </w:t>
      </w:r>
      <w:r w:rsidR="00681AB6" w:rsidRPr="00B37E9A">
        <w:rPr>
          <w:rFonts w:ascii="Baskerville" w:hAnsi="Baskerville" w:cs="Times New Roman"/>
        </w:rPr>
        <w:t>some</w:t>
      </w:r>
      <w:r w:rsidR="00345B8F" w:rsidRPr="00B37E9A">
        <w:rPr>
          <w:rFonts w:ascii="Baskerville" w:hAnsi="Baskerville" w:cs="Times New Roman"/>
        </w:rPr>
        <w:t xml:space="preserve"> population</w:t>
      </w:r>
      <w:r w:rsidRPr="00B37E9A">
        <w:rPr>
          <w:rFonts w:ascii="Baskerville" w:hAnsi="Baskerville" w:cs="Times New Roman"/>
        </w:rPr>
        <w:t xml:space="preserve"> of agents use an adjudicative mechanis</w:t>
      </w:r>
      <w:r w:rsidR="00F7048A" w:rsidRPr="00B37E9A">
        <w:rPr>
          <w:rFonts w:ascii="Baskerville" w:hAnsi="Baskerville" w:cs="Times New Roman"/>
        </w:rPr>
        <w:t>m to choose a new distribution</w:t>
      </w:r>
      <w:r w:rsidRPr="00B37E9A">
        <w:rPr>
          <w:rFonts w:ascii="Baskerville" w:hAnsi="Baskerville" w:cs="Times New Roman"/>
        </w:rPr>
        <w:t>, and then</w:t>
      </w:r>
      <w:r w:rsidR="00C657C2" w:rsidRPr="00B37E9A">
        <w:rPr>
          <w:rFonts w:ascii="Baskerville" w:hAnsi="Baskerville" w:cs="Times New Roman"/>
        </w:rPr>
        <w:t xml:space="preserve"> each</w:t>
      </w:r>
      <w:r w:rsidR="00681AB6" w:rsidRPr="00B37E9A">
        <w:rPr>
          <w:rFonts w:ascii="Baskerville" w:hAnsi="Baskerville" w:cs="Times New Roman"/>
        </w:rPr>
        <w:t xml:space="preserve"> agent</w:t>
      </w:r>
      <w:r w:rsidR="00C657C2" w:rsidRPr="00B37E9A">
        <w:rPr>
          <w:rFonts w:ascii="Baskerville" w:hAnsi="Baskerville" w:cs="Times New Roman"/>
        </w:rPr>
        <w:t xml:space="preserve"> </w:t>
      </w:r>
      <w:r w:rsidRPr="00B37E9A">
        <w:rPr>
          <w:rFonts w:ascii="Baskerville" w:hAnsi="Baskerville" w:cs="Times New Roman"/>
        </w:rPr>
        <w:t>respon</w:t>
      </w:r>
      <w:r w:rsidR="00C657C2" w:rsidRPr="00B37E9A">
        <w:rPr>
          <w:rFonts w:ascii="Baskerville" w:hAnsi="Baskerville" w:cs="Times New Roman"/>
        </w:rPr>
        <w:t>ds</w:t>
      </w:r>
      <w:r w:rsidR="00037BD3" w:rsidRPr="00B37E9A">
        <w:rPr>
          <w:rFonts w:ascii="Baskerville" w:hAnsi="Baskerville" w:cs="Times New Roman"/>
        </w:rPr>
        <w:t xml:space="preserve"> to th</w:t>
      </w:r>
      <w:r w:rsidR="00F7048A" w:rsidRPr="00B37E9A">
        <w:rPr>
          <w:rFonts w:ascii="Baskerville" w:hAnsi="Baskerville" w:cs="Times New Roman"/>
        </w:rPr>
        <w:t>e result, based on whethe</w:t>
      </w:r>
      <w:r w:rsidR="00C657C2" w:rsidRPr="00B37E9A">
        <w:rPr>
          <w:rFonts w:ascii="Baskerville" w:hAnsi="Baskerville" w:cs="Times New Roman"/>
        </w:rPr>
        <w:t xml:space="preserve">r she </w:t>
      </w:r>
      <w:r w:rsidR="00F7048A" w:rsidRPr="00B37E9A">
        <w:rPr>
          <w:rFonts w:ascii="Baskerville" w:hAnsi="Baskerville" w:cs="Times New Roman"/>
        </w:rPr>
        <w:t>fin</w:t>
      </w:r>
      <w:r w:rsidR="00C657C2" w:rsidRPr="00B37E9A">
        <w:rPr>
          <w:rFonts w:ascii="Baskerville" w:hAnsi="Baskerville" w:cs="Times New Roman"/>
        </w:rPr>
        <w:t>ds</w:t>
      </w:r>
      <w:r w:rsidR="00F7048A" w:rsidRPr="00B37E9A">
        <w:rPr>
          <w:rFonts w:ascii="Baskerville" w:hAnsi="Baskerville" w:cs="Times New Roman"/>
        </w:rPr>
        <w:t xml:space="preserve"> it acceptable or not. </w:t>
      </w:r>
    </w:p>
    <w:p w14:paraId="1B3BAE81" w14:textId="6973C761" w:rsidR="00B22814" w:rsidRPr="00B37E9A" w:rsidRDefault="008D7BE7" w:rsidP="00427C6D">
      <w:pPr>
        <w:spacing w:line="480" w:lineRule="auto"/>
        <w:rPr>
          <w:rFonts w:ascii="Baskerville" w:hAnsi="Baskerville" w:cs="Times New Roman"/>
        </w:rPr>
      </w:pPr>
      <w:r>
        <w:rPr>
          <w:rFonts w:ascii="Baskerville" w:hAnsi="Baskerville" w:cs="Times New Roman"/>
        </w:rPr>
        <w:tab/>
        <w:t>In order to keep matters simple</w:t>
      </w:r>
      <w:r w:rsidR="00B22814" w:rsidRPr="00B37E9A">
        <w:rPr>
          <w:rFonts w:ascii="Baskerville" w:hAnsi="Baskerville" w:cs="Times New Roman"/>
        </w:rPr>
        <w:t xml:space="preserve">, I will assume that agents are only interested in outcomes of adjudication in two ways: </w:t>
      </w:r>
      <w:proofErr w:type="spellStart"/>
      <w:r w:rsidR="00B22814" w:rsidRPr="00B37E9A">
        <w:rPr>
          <w:rFonts w:ascii="Baskerville" w:hAnsi="Baskerville" w:cs="Times New Roman"/>
        </w:rPr>
        <w:t>i</w:t>
      </w:r>
      <w:proofErr w:type="spellEnd"/>
      <w:r w:rsidR="00B22814" w:rsidRPr="00B37E9A">
        <w:rPr>
          <w:rFonts w:ascii="Baskerville" w:hAnsi="Baskerville" w:cs="Times New Roman"/>
        </w:rPr>
        <w:t xml:space="preserve">) how the outcome measures up to their conception of justice, and ii) how the outcome benefits </w:t>
      </w:r>
      <w:r w:rsidR="00427C6D">
        <w:rPr>
          <w:rFonts w:ascii="Baskerville" w:hAnsi="Baskerville" w:cs="Times New Roman"/>
        </w:rPr>
        <w:t>them directly by increasing the amount of goods the agent has, which I will refer to as “self-interest”</w:t>
      </w:r>
      <w:r w:rsidR="00924743">
        <w:rPr>
          <w:rFonts w:ascii="Baskerville" w:hAnsi="Baskerville" w:cs="Times New Roman"/>
        </w:rPr>
        <w:t xml:space="preserve"> for shorthand.</w:t>
      </w:r>
      <w:r w:rsidR="00910F65">
        <w:rPr>
          <w:rStyle w:val="FootnoteReference"/>
          <w:rFonts w:ascii="Baskerville" w:hAnsi="Baskerville" w:cs="Times New Roman"/>
        </w:rPr>
        <w:footnoteReference w:id="3"/>
      </w:r>
    </w:p>
    <w:p w14:paraId="4529C4B1" w14:textId="4F4BB783" w:rsidR="00427C6D" w:rsidRDefault="00D81BB0" w:rsidP="00FA1D3D">
      <w:pPr>
        <w:spacing w:line="480" w:lineRule="auto"/>
        <w:rPr>
          <w:rFonts w:ascii="Baskerville" w:hAnsi="Baskerville" w:cs="Times New Roman"/>
        </w:rPr>
      </w:pPr>
      <w:r w:rsidRPr="00B37E9A">
        <w:rPr>
          <w:rFonts w:ascii="Baskerville" w:hAnsi="Baskerville" w:cs="Times New Roman"/>
        </w:rPr>
        <w:tab/>
      </w:r>
      <w:r w:rsidR="00F677F4" w:rsidRPr="00B37E9A">
        <w:rPr>
          <w:rFonts w:ascii="Baskerville" w:hAnsi="Baskerville" w:cs="Times New Roman"/>
        </w:rPr>
        <w:t>A</w:t>
      </w:r>
      <w:r w:rsidRPr="00B37E9A">
        <w:rPr>
          <w:rFonts w:ascii="Baskerville" w:hAnsi="Baskerville" w:cs="Times New Roman"/>
        </w:rPr>
        <w:t>gents</w:t>
      </w:r>
      <w:r w:rsidR="00F7048A" w:rsidRPr="00B37E9A">
        <w:rPr>
          <w:rFonts w:ascii="Baskerville" w:hAnsi="Baskerville" w:cs="Times New Roman"/>
        </w:rPr>
        <w:t xml:space="preserve"> begin by</w:t>
      </w:r>
      <w:r w:rsidRPr="00B37E9A">
        <w:rPr>
          <w:rFonts w:ascii="Baskerville" w:hAnsi="Baskerville" w:cs="Times New Roman"/>
        </w:rPr>
        <w:t xml:space="preserve"> strictly </w:t>
      </w:r>
      <w:r w:rsidR="00F7048A" w:rsidRPr="00B37E9A">
        <w:rPr>
          <w:rFonts w:ascii="Baskerville" w:hAnsi="Baskerville" w:cs="Times New Roman"/>
        </w:rPr>
        <w:t>preferring</w:t>
      </w:r>
      <w:r w:rsidRPr="00B37E9A">
        <w:rPr>
          <w:rFonts w:ascii="Baskerville" w:hAnsi="Baskerville" w:cs="Times New Roman"/>
        </w:rPr>
        <w:t xml:space="preserve"> justice (as they conceiv</w:t>
      </w:r>
      <w:r w:rsidR="00F7048A" w:rsidRPr="00B37E9A">
        <w:rPr>
          <w:rFonts w:ascii="Baskerville" w:hAnsi="Baskerville" w:cs="Times New Roman"/>
        </w:rPr>
        <w:t>e of it) to self-interest</w:t>
      </w:r>
      <w:r w:rsidRPr="00B37E9A">
        <w:rPr>
          <w:rFonts w:ascii="Baskerville" w:hAnsi="Baskerville" w:cs="Times New Roman"/>
        </w:rPr>
        <w:t xml:space="preserve">. This means that </w:t>
      </w:r>
      <w:r w:rsidR="00D7314E" w:rsidRPr="00B37E9A">
        <w:rPr>
          <w:rFonts w:ascii="Baskerville" w:hAnsi="Baskerville" w:cs="Times New Roman"/>
        </w:rPr>
        <w:t xml:space="preserve">an </w:t>
      </w:r>
      <w:r w:rsidRPr="00B37E9A">
        <w:rPr>
          <w:rFonts w:ascii="Baskerville" w:hAnsi="Baskerville" w:cs="Times New Roman"/>
        </w:rPr>
        <w:t xml:space="preserve">agent </w:t>
      </w:r>
      <w:r w:rsidR="00F7048A" w:rsidRPr="00B37E9A">
        <w:rPr>
          <w:rFonts w:ascii="Baskerville" w:hAnsi="Baskerville" w:cs="Times New Roman"/>
        </w:rPr>
        <w:t>will aim to</w:t>
      </w:r>
      <w:r w:rsidRPr="00B37E9A">
        <w:rPr>
          <w:rFonts w:ascii="Baskerville" w:hAnsi="Baskerville" w:cs="Times New Roman"/>
        </w:rPr>
        <w:t xml:space="preserve"> promote </w:t>
      </w:r>
      <w:r w:rsidR="00F7048A" w:rsidRPr="00B37E9A">
        <w:rPr>
          <w:rFonts w:ascii="Baskerville" w:hAnsi="Baskerville" w:cs="Times New Roman"/>
        </w:rPr>
        <w:t>the distribution</w:t>
      </w:r>
      <w:r w:rsidR="00D7314E" w:rsidRPr="00B37E9A">
        <w:rPr>
          <w:rFonts w:ascii="Baskerville" w:hAnsi="Baskerville" w:cs="Times New Roman"/>
        </w:rPr>
        <w:t xml:space="preserve"> she </w:t>
      </w:r>
      <w:r w:rsidRPr="00B37E9A">
        <w:rPr>
          <w:rFonts w:ascii="Baskerville" w:hAnsi="Baskerville" w:cs="Times New Roman"/>
        </w:rPr>
        <w:t>believ</w:t>
      </w:r>
      <w:r w:rsidR="00D7314E" w:rsidRPr="00B37E9A">
        <w:rPr>
          <w:rFonts w:ascii="Baskerville" w:hAnsi="Baskerville" w:cs="Times New Roman"/>
        </w:rPr>
        <w:t>es</w:t>
      </w:r>
      <w:r w:rsidRPr="00B37E9A">
        <w:rPr>
          <w:rFonts w:ascii="Baskerville" w:hAnsi="Baskerville" w:cs="Times New Roman"/>
        </w:rPr>
        <w:t xml:space="preserve"> to be most just regardless o</w:t>
      </w:r>
      <w:r w:rsidR="00762825" w:rsidRPr="00B37E9A">
        <w:rPr>
          <w:rFonts w:ascii="Baskerville" w:hAnsi="Baskerville" w:cs="Times New Roman"/>
        </w:rPr>
        <w:t>f the consequences it has fo</w:t>
      </w:r>
      <w:r w:rsidR="00D7314E" w:rsidRPr="00B37E9A">
        <w:rPr>
          <w:rFonts w:ascii="Baskerville" w:hAnsi="Baskerville" w:cs="Times New Roman"/>
        </w:rPr>
        <w:t>r</w:t>
      </w:r>
      <w:r w:rsidR="007901DF">
        <w:rPr>
          <w:rFonts w:ascii="Baskerville" w:hAnsi="Baskerville" w:cs="Times New Roman"/>
        </w:rPr>
        <w:t xml:space="preserve"> the number of goods she receives</w:t>
      </w:r>
      <w:r w:rsidRPr="00B37E9A">
        <w:rPr>
          <w:rFonts w:ascii="Baskerville" w:hAnsi="Baskerville" w:cs="Times New Roman"/>
        </w:rPr>
        <w:t>.</w:t>
      </w:r>
      <w:r w:rsidR="00D07244">
        <w:rPr>
          <w:rFonts w:ascii="Baskerville" w:hAnsi="Baskerville" w:cs="Times New Roman"/>
        </w:rPr>
        <w:t xml:space="preserve"> Such an assumption aims to capture that situation in which there is a genuine disagreement about justice, rather than a mere conflict of self-interest.</w:t>
      </w:r>
      <w:r w:rsidRPr="00B37E9A">
        <w:rPr>
          <w:rFonts w:ascii="Baskerville" w:hAnsi="Baskerville" w:cs="Times New Roman"/>
        </w:rPr>
        <w:t xml:space="preserve"> </w:t>
      </w:r>
      <w:r w:rsidR="00D7314E" w:rsidRPr="00B37E9A">
        <w:rPr>
          <w:rFonts w:ascii="Baskerville" w:hAnsi="Baskerville" w:cs="Times New Roman"/>
        </w:rPr>
        <w:t xml:space="preserve">As the process of adjudication continues, if an agent’s preferred </w:t>
      </w:r>
      <w:r w:rsidR="00D7314E" w:rsidRPr="00B37E9A">
        <w:rPr>
          <w:rFonts w:ascii="Baskerville" w:hAnsi="Baskerville" w:cs="Times New Roman"/>
        </w:rPr>
        <w:lastRenderedPageBreak/>
        <w:t xml:space="preserve">conception of justice fails to be realized, she will begin to trade-off between justice and self-interest, accepting marginal losses in justice for gains in </w:t>
      </w:r>
      <w:r w:rsidR="00D07244">
        <w:rPr>
          <w:rFonts w:ascii="Baskerville" w:hAnsi="Baskerville" w:cs="Times New Roman"/>
        </w:rPr>
        <w:t xml:space="preserve">the amount of </w:t>
      </w:r>
      <w:r w:rsidR="007901DF">
        <w:rPr>
          <w:rFonts w:ascii="Baskerville" w:hAnsi="Baskerville" w:cs="Times New Roman"/>
        </w:rPr>
        <w:t>goods</w:t>
      </w:r>
      <w:r w:rsidR="00D07244">
        <w:rPr>
          <w:rFonts w:ascii="Baskerville" w:hAnsi="Baskerville" w:cs="Times New Roman"/>
        </w:rPr>
        <w:t xml:space="preserve"> she receives</w:t>
      </w:r>
      <w:r w:rsidR="00D7314E" w:rsidRPr="00B37E9A">
        <w:rPr>
          <w:rFonts w:ascii="Baskerville" w:hAnsi="Baskerville" w:cs="Times New Roman"/>
        </w:rPr>
        <w:t>.</w:t>
      </w:r>
      <w:r w:rsidR="00681AB6" w:rsidRPr="00B37E9A">
        <w:rPr>
          <w:rFonts w:ascii="Baskerville" w:hAnsi="Baskerville" w:cs="Times New Roman"/>
        </w:rPr>
        <w:t xml:space="preserve"> </w:t>
      </w:r>
      <w:r w:rsidR="008D7BE7">
        <w:rPr>
          <w:rFonts w:ascii="Baskerville" w:hAnsi="Baskerville" w:cs="Times New Roman"/>
        </w:rPr>
        <w:t>If</w:t>
      </w:r>
      <w:r w:rsidR="00D7314E" w:rsidRPr="00B37E9A">
        <w:rPr>
          <w:rFonts w:ascii="Baskerville" w:hAnsi="Baskerville" w:cs="Times New Roman"/>
        </w:rPr>
        <w:t xml:space="preserve"> one’s attempts to realize justice are systemically frustrated by others, they will no longer be inclined to act justly themselves. Such a response would </w:t>
      </w:r>
      <w:r w:rsidR="000A4868" w:rsidRPr="00B37E9A">
        <w:rPr>
          <w:rFonts w:ascii="Baskerville" w:hAnsi="Baskerville" w:cs="Times New Roman"/>
        </w:rPr>
        <w:t>occur</w:t>
      </w:r>
      <w:r w:rsidR="00D7314E" w:rsidRPr="00B37E9A">
        <w:rPr>
          <w:rFonts w:ascii="Baskerville" w:hAnsi="Baskerville" w:cs="Times New Roman"/>
        </w:rPr>
        <w:t>, if, for example, acting in accordance with justice was a moral norm that individuals would only follow on the condition that others follow it as well</w:t>
      </w:r>
      <w:r w:rsidR="00910F65">
        <w:rPr>
          <w:rFonts w:ascii="Baskerville" w:hAnsi="Baskerville" w:cs="Times New Roman"/>
        </w:rPr>
        <w:t xml:space="preserve"> (</w:t>
      </w:r>
      <w:proofErr w:type="spellStart"/>
      <w:r w:rsidR="00910F65">
        <w:rPr>
          <w:rFonts w:ascii="Baskerville" w:hAnsi="Baskerville" w:cs="Times New Roman"/>
        </w:rPr>
        <w:t>Bicchieri</w:t>
      </w:r>
      <w:proofErr w:type="spellEnd"/>
      <w:r w:rsidR="00910F65">
        <w:rPr>
          <w:rFonts w:ascii="Baskerville" w:hAnsi="Baskerville" w:cs="Times New Roman"/>
        </w:rPr>
        <w:t xml:space="preserve"> 2005, pp. 117-30;</w:t>
      </w:r>
      <w:r w:rsidR="00910F65" w:rsidRPr="00910F65">
        <w:rPr>
          <w:rFonts w:ascii="Baskerville" w:hAnsi="Baskerville" w:cs="Times New Roman"/>
        </w:rPr>
        <w:t xml:space="preserve"> </w:t>
      </w:r>
      <w:proofErr w:type="spellStart"/>
      <w:r w:rsidR="00910F65">
        <w:rPr>
          <w:rFonts w:ascii="Baskerville" w:hAnsi="Baskerville" w:cs="Times New Roman"/>
        </w:rPr>
        <w:t>Bicchieri</w:t>
      </w:r>
      <w:proofErr w:type="spellEnd"/>
      <w:r w:rsidR="00910F65">
        <w:rPr>
          <w:rFonts w:ascii="Baskerville" w:hAnsi="Baskerville" w:cs="Times New Roman"/>
        </w:rPr>
        <w:t xml:space="preserve"> and Chavez 2010; </w:t>
      </w:r>
      <w:proofErr w:type="spellStart"/>
      <w:r w:rsidR="00910F65">
        <w:rPr>
          <w:rFonts w:ascii="Baskerville" w:hAnsi="Baskerville" w:cs="Times New Roman"/>
        </w:rPr>
        <w:t>Bicchieri</w:t>
      </w:r>
      <w:proofErr w:type="spellEnd"/>
      <w:r w:rsidR="00910F65">
        <w:rPr>
          <w:rFonts w:ascii="Baskerville" w:hAnsi="Baskerville" w:cs="Times New Roman"/>
        </w:rPr>
        <w:t xml:space="preserve"> and Mercier 2013)</w:t>
      </w:r>
      <w:r w:rsidR="00D7314E" w:rsidRPr="00B37E9A">
        <w:rPr>
          <w:rFonts w:ascii="Baskerville" w:hAnsi="Baskerville" w:cs="Times New Roman"/>
        </w:rPr>
        <w:t>. Or, agents may simply be responding in accord</w:t>
      </w:r>
      <w:r w:rsidR="008D7BE7">
        <w:rPr>
          <w:rFonts w:ascii="Baskerville" w:hAnsi="Baskerville" w:cs="Times New Roman"/>
        </w:rPr>
        <w:t>ance with a norm of reciprocity:</w:t>
      </w:r>
      <w:r w:rsidR="00D7314E" w:rsidRPr="00B37E9A">
        <w:rPr>
          <w:rFonts w:ascii="Baskerville" w:hAnsi="Baskerville" w:cs="Times New Roman"/>
        </w:rPr>
        <w:t xml:space="preserve"> “if others are not acting justly, then why should I?”</w:t>
      </w:r>
      <w:r w:rsidR="00910F65">
        <w:rPr>
          <w:rFonts w:ascii="Baskerville" w:hAnsi="Baskerville" w:cs="Times New Roman"/>
        </w:rPr>
        <w:t xml:space="preserve"> (</w:t>
      </w:r>
      <w:r w:rsidR="00910F65" w:rsidRPr="00910F65">
        <w:rPr>
          <w:rFonts w:ascii="Baskerville" w:hAnsi="Baskerville" w:cs="Times New Roman"/>
        </w:rPr>
        <w:t xml:space="preserve">Rawls 1999, pp. 238-9; Rawls 2005, p. 17; </w:t>
      </w:r>
      <w:proofErr w:type="spellStart"/>
      <w:r w:rsidR="00910F65" w:rsidRPr="00910F65">
        <w:rPr>
          <w:rFonts w:ascii="Baskerville" w:hAnsi="Baskerville" w:cs="Times New Roman"/>
        </w:rPr>
        <w:t>Weithman</w:t>
      </w:r>
      <w:proofErr w:type="spellEnd"/>
      <w:r w:rsidR="00910F65" w:rsidRPr="00910F65">
        <w:rPr>
          <w:rFonts w:ascii="Baskerville" w:hAnsi="Baskerville" w:cs="Times New Roman"/>
        </w:rPr>
        <w:t xml:space="preserve"> 2011, p. 49</w:t>
      </w:r>
      <w:r w:rsidR="00910F65">
        <w:rPr>
          <w:rFonts w:ascii="Baskerville" w:hAnsi="Baskerville" w:cs="Times New Roman"/>
        </w:rPr>
        <w:t>).</w:t>
      </w:r>
      <w:r w:rsidR="00A016CE" w:rsidRPr="00B37E9A">
        <w:rPr>
          <w:rFonts w:ascii="Baskerville" w:hAnsi="Baskerville" w:cs="Times New Roman"/>
        </w:rPr>
        <w:t xml:space="preserve"> </w:t>
      </w:r>
      <w:r w:rsidR="00681AB6" w:rsidRPr="00B37E9A">
        <w:rPr>
          <w:rFonts w:ascii="Baskerville" w:hAnsi="Baskerville" w:cs="Times New Roman"/>
        </w:rPr>
        <w:t>Supposing that</w:t>
      </w:r>
      <w:r w:rsidR="006D12A8">
        <w:rPr>
          <w:rFonts w:ascii="Baskerville" w:hAnsi="Baskerville" w:cs="Times New Roman"/>
        </w:rPr>
        <w:t xml:space="preserve"> compliance with</w:t>
      </w:r>
      <w:r w:rsidR="00681AB6" w:rsidRPr="00B37E9A">
        <w:rPr>
          <w:rFonts w:ascii="Baskerville" w:hAnsi="Baskerville" w:cs="Times New Roman"/>
        </w:rPr>
        <w:t xml:space="preserve"> justice is a moral norm, or that individuals abide by justice on reciprocal terms, then when an agent sees others acting on terms determinately opposed to (what she believes is) justice, she herself will cease to act in accordance with her conception of justice.</w:t>
      </w:r>
      <w:r w:rsidR="007F3FE5" w:rsidRPr="00B37E9A">
        <w:rPr>
          <w:rFonts w:ascii="Baskerville" w:hAnsi="Baskerville" w:cs="Times New Roman"/>
        </w:rPr>
        <w:t xml:space="preserve"> And, given that self-interest is the only alternative available, this means that she will begin pursuing personal gains in </w:t>
      </w:r>
      <w:r w:rsidR="007901DF">
        <w:rPr>
          <w:rFonts w:ascii="Baskerville" w:hAnsi="Baskerville" w:cs="Times New Roman"/>
        </w:rPr>
        <w:t>goods</w:t>
      </w:r>
      <w:r w:rsidR="007F3FE5" w:rsidRPr="00B37E9A">
        <w:rPr>
          <w:rFonts w:ascii="Baskerville" w:hAnsi="Baskerville" w:cs="Times New Roman"/>
        </w:rPr>
        <w:t xml:space="preserve"> at the expense of justice.</w:t>
      </w:r>
    </w:p>
    <w:p w14:paraId="2A20EAF2" w14:textId="3484FE44" w:rsidR="009B13F0" w:rsidRDefault="00427C6D" w:rsidP="00FA1D3D">
      <w:pPr>
        <w:spacing w:line="480" w:lineRule="auto"/>
        <w:rPr>
          <w:rFonts w:ascii="Baskerville" w:hAnsi="Baskerville" w:cs="Times New Roman"/>
        </w:rPr>
      </w:pPr>
      <w:r>
        <w:rPr>
          <w:rFonts w:ascii="Baskerville" w:hAnsi="Baskerville" w:cs="Times New Roman"/>
        </w:rPr>
        <w:tab/>
        <w:t xml:space="preserve">This account </w:t>
      </w:r>
      <w:r w:rsidR="008D7BE7">
        <w:rPr>
          <w:rFonts w:ascii="Baskerville" w:hAnsi="Baskerville" w:cs="Times New Roman"/>
        </w:rPr>
        <w:t xml:space="preserve">of </w:t>
      </w:r>
      <w:r>
        <w:rPr>
          <w:rFonts w:ascii="Baskerville" w:hAnsi="Baskerville" w:cs="Times New Roman"/>
        </w:rPr>
        <w:t>preferences departs from typical accounts offered in rational choice theory.</w:t>
      </w:r>
      <w:r>
        <w:rPr>
          <w:rStyle w:val="FootnoteReference"/>
          <w:rFonts w:ascii="Baskerville" w:hAnsi="Baskerville" w:cs="Times New Roman"/>
        </w:rPr>
        <w:footnoteReference w:id="4"/>
      </w:r>
      <w:r>
        <w:rPr>
          <w:rFonts w:ascii="Baskerville" w:hAnsi="Baskerville" w:cs="Times New Roman"/>
        </w:rPr>
        <w:t xml:space="preserve"> While some descriptive accounts of rational choice have discussed how preferences can shift by virtue of natural selection over time (Heifetz, Shannon, and Spiegel 2007; Robson and Samuelson 2011), they have not addressed preferences shifting by virtue of their disappointment within single individuals. That said, preference changes in light of disappointment </w:t>
      </w:r>
      <w:r w:rsidR="008D7BE7">
        <w:rPr>
          <w:rFonts w:ascii="Baskerville" w:hAnsi="Baskerville" w:cs="Times New Roman"/>
        </w:rPr>
        <w:t>are</w:t>
      </w:r>
      <w:r>
        <w:rPr>
          <w:rFonts w:ascii="Baskerville" w:hAnsi="Baskerville" w:cs="Times New Roman"/>
        </w:rPr>
        <w:t xml:space="preserve"> not an unfamiliar </w:t>
      </w:r>
      <w:r w:rsidR="008D7BE7">
        <w:rPr>
          <w:rFonts w:ascii="Baskerville" w:hAnsi="Baskerville" w:cs="Times New Roman"/>
        </w:rPr>
        <w:t>phenomenon</w:t>
      </w:r>
      <w:r>
        <w:rPr>
          <w:rFonts w:ascii="Baskerville" w:hAnsi="Baskerville" w:cs="Times New Roman"/>
        </w:rPr>
        <w:t xml:space="preserve"> in behavioral treatments of preferences. Generally speaking, the phenomenon of preference change and preference reversal has been observed under a variety of conditions (</w:t>
      </w:r>
      <w:r w:rsidRPr="00427C6D">
        <w:rPr>
          <w:rFonts w:ascii="Baskerville" w:hAnsi="Baskerville" w:cs="Times New Roman"/>
        </w:rPr>
        <w:t>Tversky and Thaler 1990</w:t>
      </w:r>
      <w:r>
        <w:rPr>
          <w:rFonts w:ascii="Baskerville" w:hAnsi="Baskerville" w:cs="Times New Roman"/>
        </w:rPr>
        <w:t xml:space="preserve">). Change in preferences in response to disappointment, a case of “sour grapes,” has been discussed at length by Jon </w:t>
      </w:r>
      <w:proofErr w:type="spellStart"/>
      <w:r>
        <w:rPr>
          <w:rFonts w:ascii="Baskerville" w:hAnsi="Baskerville" w:cs="Times New Roman"/>
        </w:rPr>
        <w:t>Elster</w:t>
      </w:r>
      <w:proofErr w:type="spellEnd"/>
      <w:r>
        <w:rPr>
          <w:rFonts w:ascii="Baskerville" w:hAnsi="Baskerville" w:cs="Times New Roman"/>
        </w:rPr>
        <w:t xml:space="preserve">, who argues that this </w:t>
      </w:r>
      <w:r>
        <w:rPr>
          <w:rFonts w:ascii="Baskerville" w:hAnsi="Baskerville" w:cs="Times New Roman"/>
        </w:rPr>
        <w:lastRenderedPageBreak/>
        <w:t>phenomenon is a response to cognitive dissonance arising from dissatisfaction</w:t>
      </w:r>
      <w:r w:rsidR="006C4F21">
        <w:rPr>
          <w:rFonts w:ascii="Baskerville" w:hAnsi="Baskerville" w:cs="Times New Roman"/>
        </w:rPr>
        <w:t xml:space="preserve"> (</w:t>
      </w:r>
      <w:proofErr w:type="spellStart"/>
      <w:r w:rsidR="006C4F21">
        <w:rPr>
          <w:rFonts w:ascii="Baskerville" w:hAnsi="Baskerville" w:cs="Times New Roman"/>
        </w:rPr>
        <w:t>Elster</w:t>
      </w:r>
      <w:proofErr w:type="spellEnd"/>
      <w:r w:rsidR="006C4F21">
        <w:rPr>
          <w:rFonts w:ascii="Baskerville" w:hAnsi="Baskerville" w:cs="Times New Roman"/>
        </w:rPr>
        <w:t xml:space="preserve"> 2016, </w:t>
      </w:r>
      <w:proofErr w:type="spellStart"/>
      <w:r w:rsidR="006C4F21">
        <w:rPr>
          <w:rFonts w:ascii="Baskerville" w:hAnsi="Baskerville" w:cs="Times New Roman"/>
        </w:rPr>
        <w:t>ch.</w:t>
      </w:r>
      <w:proofErr w:type="spellEnd"/>
      <w:r w:rsidR="006C4F21">
        <w:rPr>
          <w:rFonts w:ascii="Baskerville" w:hAnsi="Baskerville" w:cs="Times New Roman"/>
        </w:rPr>
        <w:t xml:space="preserve"> 3)</w:t>
      </w:r>
      <w:r>
        <w:rPr>
          <w:rFonts w:ascii="Baskerville" w:hAnsi="Baskerville" w:cs="Times New Roman"/>
        </w:rPr>
        <w:t>. Whatever the mechanism for such preference shifts, be it a response to cognitive dissonance, a response to perceived norm violation, or following a norm of reciprocity, inclusion of such behavior in the model is meant to capture the intuitive idea that failure to realize what one believes is justice will lead that individual to change her behavior. The context of interest here is a case in which individuals sincerely motivated by claims of justice desire conflicting social states, and for individuals so motivated, I take it, failure to realize aims that they hold to be so important will have some distinctive effect on their behavior.</w:t>
      </w:r>
    </w:p>
    <w:p w14:paraId="3B71B12E" w14:textId="296BCD62" w:rsidR="00681AB6" w:rsidRPr="00B37E9A" w:rsidRDefault="00681AB6" w:rsidP="00FA1D3D">
      <w:pPr>
        <w:spacing w:line="480" w:lineRule="auto"/>
        <w:rPr>
          <w:rFonts w:ascii="Baskerville" w:hAnsi="Baskerville" w:cs="Times New Roman"/>
        </w:rPr>
      </w:pPr>
    </w:p>
    <w:p w14:paraId="68B7EB24" w14:textId="28BB5365" w:rsidR="004C2D60" w:rsidRPr="00B37E9A" w:rsidRDefault="004C2D60" w:rsidP="00FA1D3D">
      <w:pPr>
        <w:spacing w:line="480" w:lineRule="auto"/>
        <w:rPr>
          <w:rFonts w:ascii="Baskerville" w:hAnsi="Baskerville" w:cs="Times New Roman"/>
          <w:i/>
        </w:rPr>
      </w:pPr>
      <w:r w:rsidRPr="00B37E9A">
        <w:rPr>
          <w:rFonts w:ascii="Baskerville" w:hAnsi="Baskerville" w:cs="Times New Roman"/>
          <w:i/>
        </w:rPr>
        <w:t xml:space="preserve">2.1 </w:t>
      </w:r>
      <w:r w:rsidR="004A3155" w:rsidRPr="00B37E9A">
        <w:rPr>
          <w:rFonts w:ascii="Baskerville" w:hAnsi="Baskerville" w:cs="Times New Roman"/>
          <w:i/>
        </w:rPr>
        <w:t>A Simple Case of Adjudication</w:t>
      </w:r>
      <w:r w:rsidRPr="00B37E9A">
        <w:rPr>
          <w:rFonts w:ascii="Baskerville" w:hAnsi="Baskerville" w:cs="Times New Roman"/>
          <w:i/>
        </w:rPr>
        <w:t xml:space="preserve"> </w:t>
      </w:r>
    </w:p>
    <w:p w14:paraId="4B15FDBB" w14:textId="40F4CE6D" w:rsidR="00D81BB0" w:rsidRPr="00B37E9A" w:rsidRDefault="00F7048A" w:rsidP="00FA1D3D">
      <w:pPr>
        <w:spacing w:line="480" w:lineRule="auto"/>
        <w:rPr>
          <w:rFonts w:ascii="Baskerville" w:hAnsi="Baskerville" w:cs="Times New Roman"/>
        </w:rPr>
      </w:pPr>
      <w:r w:rsidRPr="00B37E9A">
        <w:rPr>
          <w:rFonts w:ascii="Baskerville" w:hAnsi="Baskerville" w:cs="Times New Roman"/>
        </w:rPr>
        <w:t>The following case serves as a simple illustration</w:t>
      </w:r>
      <w:r w:rsidR="00345B8F" w:rsidRPr="00B37E9A">
        <w:rPr>
          <w:rFonts w:ascii="Baskerville" w:hAnsi="Baskerville" w:cs="Times New Roman"/>
        </w:rPr>
        <w:t xml:space="preserve"> of the process of adjudication</w:t>
      </w:r>
      <w:r w:rsidR="005A2624" w:rsidRPr="00B37E9A">
        <w:rPr>
          <w:rFonts w:ascii="Baskerville" w:hAnsi="Baskerville" w:cs="Times New Roman"/>
        </w:rPr>
        <w:t xml:space="preserve">. Suppose Catherine, Dominic, and Eve are deciding on how to distribute goods in </w:t>
      </w:r>
      <w:r w:rsidRPr="00B37E9A">
        <w:rPr>
          <w:rFonts w:ascii="Baskerville" w:hAnsi="Baskerville" w:cs="Times New Roman"/>
        </w:rPr>
        <w:t xml:space="preserve">their </w:t>
      </w:r>
      <w:r w:rsidR="005A2624" w:rsidRPr="00B37E9A">
        <w:rPr>
          <w:rFonts w:ascii="Baskerville" w:hAnsi="Baskerville" w:cs="Times New Roman"/>
        </w:rPr>
        <w:t>society. Catherine and Dominic are liberals, and so favor a distribution that is a result of market interaction with some ex post redistribution for welfare purposes. Eve, on the other hand, is a staunch utilitarian, and so prefers that distribution which maximizes</w:t>
      </w:r>
      <w:r w:rsidR="008A1289" w:rsidRPr="00B37E9A">
        <w:rPr>
          <w:rFonts w:ascii="Baskerville" w:hAnsi="Baskerville" w:cs="Times New Roman"/>
        </w:rPr>
        <w:t xml:space="preserve"> aggregate</w:t>
      </w:r>
      <w:r w:rsidR="005A2624" w:rsidRPr="00B37E9A">
        <w:rPr>
          <w:rFonts w:ascii="Baskerville" w:hAnsi="Baskerville" w:cs="Times New Roman"/>
        </w:rPr>
        <w:t xml:space="preserve"> welfare in society. Assume that the parties have identified the two distributions and have named the liberal distribution preferred by Catherine and Dominic </w:t>
      </w:r>
      <w:r w:rsidR="000A2CD9" w:rsidRPr="00B37E9A">
        <w:rPr>
          <w:rFonts w:ascii="Baskerville" w:hAnsi="Baskerville" w:cs="Times New Roman"/>
        </w:rPr>
        <w:t xml:space="preserve">“D1” </w:t>
      </w:r>
      <w:r w:rsidR="005A2624" w:rsidRPr="00B37E9A">
        <w:rPr>
          <w:rFonts w:ascii="Baskerville" w:hAnsi="Baskerville" w:cs="Times New Roman"/>
        </w:rPr>
        <w:t>and the utilitarian distribution</w:t>
      </w:r>
      <w:r w:rsidR="00377258" w:rsidRPr="00B37E9A">
        <w:rPr>
          <w:rFonts w:ascii="Baskerville" w:hAnsi="Baskerville" w:cs="Times New Roman"/>
        </w:rPr>
        <w:t xml:space="preserve"> preferred by Eve</w:t>
      </w:r>
      <w:r w:rsidR="005A2624" w:rsidRPr="00B37E9A">
        <w:rPr>
          <w:rFonts w:ascii="Baskerville" w:hAnsi="Baskerville" w:cs="Times New Roman"/>
        </w:rPr>
        <w:t xml:space="preserve"> “</w:t>
      </w:r>
      <w:r w:rsidR="000A2CD9" w:rsidRPr="00B37E9A">
        <w:rPr>
          <w:rFonts w:ascii="Baskerville" w:hAnsi="Baskerville" w:cs="Times New Roman"/>
        </w:rPr>
        <w:t>D</w:t>
      </w:r>
      <w:r w:rsidR="005A2624" w:rsidRPr="00B37E9A">
        <w:rPr>
          <w:rFonts w:ascii="Baskerville" w:hAnsi="Baskerville" w:cs="Times New Roman"/>
        </w:rPr>
        <w:t xml:space="preserve">2.” </w:t>
      </w:r>
      <w:r w:rsidR="00B22814" w:rsidRPr="00B37E9A">
        <w:rPr>
          <w:rFonts w:ascii="Baskerville" w:hAnsi="Baskerville" w:cs="Times New Roman"/>
        </w:rPr>
        <w:t xml:space="preserve">Suppose further that their preferred means of adjudication is a simple plurality vote. Following the vote, </w:t>
      </w:r>
      <w:r w:rsidR="00114044" w:rsidRPr="00B37E9A">
        <w:rPr>
          <w:rFonts w:ascii="Baskerville" w:hAnsi="Baskerville" w:cs="Times New Roman"/>
        </w:rPr>
        <w:t>Catherine and Dominic win</w:t>
      </w:r>
      <w:r w:rsidR="005A2624" w:rsidRPr="00B37E9A">
        <w:rPr>
          <w:rFonts w:ascii="Baskerville" w:hAnsi="Baskerville" w:cs="Times New Roman"/>
        </w:rPr>
        <w:t xml:space="preserve">, implementing distribution </w:t>
      </w:r>
      <w:r w:rsidR="000A2CD9" w:rsidRPr="00B37E9A">
        <w:rPr>
          <w:rFonts w:ascii="Baskerville" w:hAnsi="Baskerville" w:cs="Times New Roman"/>
        </w:rPr>
        <w:t>D</w:t>
      </w:r>
      <w:r w:rsidR="005A2624" w:rsidRPr="00B37E9A">
        <w:rPr>
          <w:rFonts w:ascii="Baskerville" w:hAnsi="Baskerville" w:cs="Times New Roman"/>
        </w:rPr>
        <w:t>1.</w:t>
      </w:r>
      <w:r w:rsidR="00F677F4" w:rsidRPr="00B37E9A">
        <w:rPr>
          <w:rStyle w:val="FootnoteReference"/>
          <w:rFonts w:ascii="Baskerville" w:hAnsi="Baskerville" w:cs="Times New Roman"/>
        </w:rPr>
        <w:footnoteReference w:id="5"/>
      </w:r>
      <w:r w:rsidR="005A2624" w:rsidRPr="00B37E9A">
        <w:rPr>
          <w:rFonts w:ascii="Baskerville" w:hAnsi="Baskerville" w:cs="Times New Roman"/>
        </w:rPr>
        <w:t xml:space="preserve"> Eve sees the new </w:t>
      </w:r>
      <w:r w:rsidR="004C2D60" w:rsidRPr="00B37E9A">
        <w:rPr>
          <w:rFonts w:ascii="Baskerville" w:hAnsi="Baskerville" w:cs="Times New Roman"/>
        </w:rPr>
        <w:t>distribution and</w:t>
      </w:r>
      <w:r w:rsidR="005A2624" w:rsidRPr="00B37E9A">
        <w:rPr>
          <w:rFonts w:ascii="Baskerville" w:hAnsi="Baskerville" w:cs="Times New Roman"/>
        </w:rPr>
        <w:t xml:space="preserve"> seeing that </w:t>
      </w:r>
      <w:r w:rsidR="008A1289" w:rsidRPr="00B37E9A">
        <w:rPr>
          <w:rFonts w:ascii="Baskerville" w:hAnsi="Baskerville" w:cs="Times New Roman"/>
        </w:rPr>
        <w:t>a</w:t>
      </w:r>
      <w:r w:rsidR="005A2624" w:rsidRPr="00B37E9A">
        <w:rPr>
          <w:rFonts w:ascii="Baskerville" w:hAnsi="Baskerville" w:cs="Times New Roman"/>
        </w:rPr>
        <w:t xml:space="preserve"> determinately unjust </w:t>
      </w:r>
      <w:r w:rsidR="00762825" w:rsidRPr="00B37E9A">
        <w:rPr>
          <w:rFonts w:ascii="Baskerville" w:hAnsi="Baskerville" w:cs="Times New Roman"/>
        </w:rPr>
        <w:t>distribution</w:t>
      </w:r>
      <w:r w:rsidR="005A2624" w:rsidRPr="00B37E9A">
        <w:rPr>
          <w:rFonts w:ascii="Baskerville" w:hAnsi="Baskerville" w:cs="Times New Roman"/>
        </w:rPr>
        <w:t xml:space="preserve"> </w:t>
      </w:r>
      <w:r w:rsidR="004C2D60" w:rsidRPr="00B37E9A">
        <w:rPr>
          <w:rFonts w:ascii="Baskerville" w:hAnsi="Baskerville" w:cs="Times New Roman"/>
        </w:rPr>
        <w:t>has been implemented</w:t>
      </w:r>
      <w:r w:rsidR="00762825" w:rsidRPr="00B37E9A">
        <w:rPr>
          <w:rFonts w:ascii="Baskerville" w:hAnsi="Baskerville" w:cs="Times New Roman"/>
        </w:rPr>
        <w:t xml:space="preserve"> (after all, the state c</w:t>
      </w:r>
      <w:r w:rsidR="00F677F4" w:rsidRPr="00B37E9A">
        <w:rPr>
          <w:rFonts w:ascii="Baskerville" w:hAnsi="Baskerville" w:cs="Times New Roman"/>
        </w:rPr>
        <w:t>ould be used to increase aggregate welfare to a significantly higher degree</w:t>
      </w:r>
      <w:r w:rsidR="00762825" w:rsidRPr="00B37E9A">
        <w:rPr>
          <w:rFonts w:ascii="Baskerville" w:hAnsi="Baskerville" w:cs="Times New Roman"/>
        </w:rPr>
        <w:t>)</w:t>
      </w:r>
      <w:r w:rsidR="008A1289" w:rsidRPr="00B37E9A">
        <w:rPr>
          <w:rFonts w:ascii="Baskerville" w:hAnsi="Baskerville" w:cs="Times New Roman"/>
        </w:rPr>
        <w:t>, becomes willing to concede some gains in justice for some gains in self-interest</w:t>
      </w:r>
      <w:r w:rsidR="00377258" w:rsidRPr="00B37E9A">
        <w:rPr>
          <w:rFonts w:ascii="Baskerville" w:hAnsi="Baskerville" w:cs="Times New Roman"/>
        </w:rPr>
        <w:t xml:space="preserve">, realizing perhaps that she will not be able to </w:t>
      </w:r>
      <w:r w:rsidR="00377258" w:rsidRPr="00B37E9A">
        <w:rPr>
          <w:rFonts w:ascii="Baskerville" w:hAnsi="Baskerville" w:cs="Times New Roman"/>
        </w:rPr>
        <w:lastRenderedPageBreak/>
        <w:t xml:space="preserve">get optimal justice, </w:t>
      </w:r>
      <w:r w:rsidR="006D12A8">
        <w:rPr>
          <w:rFonts w:ascii="Baskerville" w:hAnsi="Baskerville" w:cs="Times New Roman"/>
        </w:rPr>
        <w:t>opting</w:t>
      </w:r>
      <w:r w:rsidR="000F1681" w:rsidRPr="00B37E9A">
        <w:rPr>
          <w:rFonts w:ascii="Baskerville" w:hAnsi="Baskerville" w:cs="Times New Roman"/>
        </w:rPr>
        <w:t xml:space="preserve"> for a less demanding option that benefits her self-interest to</w:t>
      </w:r>
      <w:r w:rsidR="00D07244">
        <w:rPr>
          <w:rFonts w:ascii="Baskerville" w:hAnsi="Baskerville" w:cs="Times New Roman"/>
        </w:rPr>
        <w:t xml:space="preserve"> a</w:t>
      </w:r>
      <w:r w:rsidR="000F1681" w:rsidRPr="00B37E9A">
        <w:rPr>
          <w:rFonts w:ascii="Baskerville" w:hAnsi="Baskerville" w:cs="Times New Roman"/>
        </w:rPr>
        <w:t xml:space="preserve"> greater degree</w:t>
      </w:r>
      <w:r w:rsidR="004C2D60" w:rsidRPr="00B37E9A">
        <w:rPr>
          <w:rFonts w:ascii="Baskerville" w:hAnsi="Baskerville" w:cs="Times New Roman"/>
        </w:rPr>
        <w:t>.</w:t>
      </w:r>
      <w:r w:rsidR="00682F23" w:rsidRPr="00B37E9A">
        <w:rPr>
          <w:rFonts w:ascii="Baskerville" w:hAnsi="Baskerville" w:cs="Times New Roman"/>
        </w:rPr>
        <w:t xml:space="preserve"> </w:t>
      </w:r>
      <w:r w:rsidR="004C2D60" w:rsidRPr="00B37E9A">
        <w:rPr>
          <w:rFonts w:ascii="Baskerville" w:hAnsi="Baskerville" w:cs="Times New Roman"/>
        </w:rPr>
        <w:t>She now advoca</w:t>
      </w:r>
      <w:r w:rsidR="000F1681" w:rsidRPr="00B37E9A">
        <w:rPr>
          <w:rFonts w:ascii="Baskerville" w:hAnsi="Baskerville" w:cs="Times New Roman"/>
        </w:rPr>
        <w:t xml:space="preserve">tes for </w:t>
      </w:r>
      <w:r w:rsidR="004C2D60" w:rsidRPr="00B37E9A">
        <w:rPr>
          <w:rFonts w:ascii="Baskerville" w:hAnsi="Baskerville" w:cs="Times New Roman"/>
        </w:rPr>
        <w:t>distribution</w:t>
      </w:r>
      <w:r w:rsidR="008A1289" w:rsidRPr="00B37E9A">
        <w:rPr>
          <w:rFonts w:ascii="Baskerville" w:hAnsi="Baskerville" w:cs="Times New Roman"/>
        </w:rPr>
        <w:t xml:space="preserve"> </w:t>
      </w:r>
      <w:r w:rsidR="000A2CD9" w:rsidRPr="00B37E9A">
        <w:rPr>
          <w:rFonts w:ascii="Baskerville" w:hAnsi="Baskerville" w:cs="Times New Roman"/>
        </w:rPr>
        <w:t>D</w:t>
      </w:r>
      <w:r w:rsidR="008A1289" w:rsidRPr="00B37E9A">
        <w:rPr>
          <w:rFonts w:ascii="Baskerville" w:hAnsi="Baskerville" w:cs="Times New Roman"/>
        </w:rPr>
        <w:t>3,</w:t>
      </w:r>
      <w:r w:rsidR="004C2D60" w:rsidRPr="00B37E9A">
        <w:rPr>
          <w:rFonts w:ascii="Baskerville" w:hAnsi="Baskerville" w:cs="Times New Roman"/>
        </w:rPr>
        <w:t xml:space="preserve"> which is still qu</w:t>
      </w:r>
      <w:r w:rsidR="00762825" w:rsidRPr="00B37E9A">
        <w:rPr>
          <w:rFonts w:ascii="Baskerville" w:hAnsi="Baskerville" w:cs="Times New Roman"/>
        </w:rPr>
        <w:t>ite close to her utilitarian ideal</w:t>
      </w:r>
      <w:r w:rsidR="004C2D60" w:rsidRPr="00B37E9A">
        <w:rPr>
          <w:rFonts w:ascii="Baskerville" w:hAnsi="Baskerville" w:cs="Times New Roman"/>
        </w:rPr>
        <w:t>, but now provides her with some margi</w:t>
      </w:r>
      <w:r w:rsidR="00910F65">
        <w:rPr>
          <w:rFonts w:ascii="Baskerville" w:hAnsi="Baskerville" w:cs="Times New Roman"/>
        </w:rPr>
        <w:t>nal advantage in terms of goods compared to her ideal distribution D2</w:t>
      </w:r>
      <w:r w:rsidR="004C2D60" w:rsidRPr="00B37E9A">
        <w:rPr>
          <w:rFonts w:ascii="Baskerville" w:hAnsi="Baskerville" w:cs="Times New Roman"/>
        </w:rPr>
        <w:t>, at the cost of producing ma</w:t>
      </w:r>
      <w:r w:rsidR="008A1289" w:rsidRPr="00B37E9A">
        <w:rPr>
          <w:rFonts w:ascii="Baskerville" w:hAnsi="Baskerville" w:cs="Times New Roman"/>
        </w:rPr>
        <w:t>rginally less aggregate utility</w:t>
      </w:r>
      <w:r w:rsidR="004C2D60" w:rsidRPr="00B37E9A">
        <w:rPr>
          <w:rFonts w:ascii="Baskerville" w:hAnsi="Baskerville" w:cs="Times New Roman"/>
        </w:rPr>
        <w:t xml:space="preserve">. </w:t>
      </w:r>
    </w:p>
    <w:p w14:paraId="6F4E2FA6" w14:textId="00A756D4" w:rsidR="000F1681" w:rsidRDefault="004C2D60" w:rsidP="00FA1D3D">
      <w:pPr>
        <w:spacing w:line="480" w:lineRule="auto"/>
        <w:rPr>
          <w:rFonts w:ascii="Baskerville" w:hAnsi="Baskerville" w:cs="Times New Roman"/>
        </w:rPr>
      </w:pPr>
      <w:r w:rsidRPr="00B37E9A">
        <w:rPr>
          <w:rFonts w:ascii="Baskerville" w:hAnsi="Baskerville" w:cs="Times New Roman"/>
        </w:rPr>
        <w:tab/>
        <w:t>The process repeats, and</w:t>
      </w:r>
      <w:r w:rsidR="00500A5F" w:rsidRPr="00B37E9A">
        <w:rPr>
          <w:rFonts w:ascii="Baskerville" w:hAnsi="Baskerville" w:cs="Times New Roman"/>
        </w:rPr>
        <w:t xml:space="preserve"> again Eve loses the vote</w:t>
      </w:r>
      <w:r w:rsidRPr="00B37E9A">
        <w:rPr>
          <w:rFonts w:ascii="Baskerville" w:hAnsi="Baskerville" w:cs="Times New Roman"/>
        </w:rPr>
        <w:t xml:space="preserve">. Again, Eve changes her preferences, seeing that even her weakened notion of justice could not be realized, she becomes marginally more self-interested. The process </w:t>
      </w:r>
      <w:r w:rsidR="003E172A" w:rsidRPr="00B37E9A">
        <w:rPr>
          <w:rFonts w:ascii="Baskerville" w:hAnsi="Baskerville" w:cs="Times New Roman"/>
        </w:rPr>
        <w:t>continues</w:t>
      </w:r>
      <w:r w:rsidRPr="00B37E9A">
        <w:rPr>
          <w:rFonts w:ascii="Baskerville" w:hAnsi="Baskerville" w:cs="Times New Roman"/>
        </w:rPr>
        <w:t xml:space="preserve">, until one of two conclusions are </w:t>
      </w:r>
      <w:r w:rsidR="00810DCC" w:rsidRPr="00B37E9A">
        <w:rPr>
          <w:rFonts w:ascii="Baskerville" w:hAnsi="Baskerville" w:cs="Times New Roman"/>
        </w:rPr>
        <w:t>reached</w:t>
      </w:r>
      <w:r w:rsidRPr="00B37E9A">
        <w:rPr>
          <w:rFonts w:ascii="Baskerville" w:hAnsi="Baskerville" w:cs="Times New Roman"/>
        </w:rPr>
        <w:t>. Eve might trade-off</w:t>
      </w:r>
      <w:r w:rsidR="00762825" w:rsidRPr="00B37E9A">
        <w:rPr>
          <w:rFonts w:ascii="Baskerville" w:hAnsi="Baskerville" w:cs="Times New Roman"/>
        </w:rPr>
        <w:t xml:space="preserve"> between justice and self-interest</w:t>
      </w:r>
      <w:r w:rsidRPr="00B37E9A">
        <w:rPr>
          <w:rFonts w:ascii="Baskerville" w:hAnsi="Baskerville" w:cs="Times New Roman"/>
        </w:rPr>
        <w:t xml:space="preserve"> a sufficient number of times that she happens to begin advocating for the liberal distribution as well</w:t>
      </w:r>
      <w:r w:rsidR="008A2BBC" w:rsidRPr="00B37E9A">
        <w:rPr>
          <w:rFonts w:ascii="Baskerville" w:hAnsi="Baskerville" w:cs="Times New Roman"/>
        </w:rPr>
        <w:t>, upholding the distribution partially on grounds of justice and partially on self-interest.</w:t>
      </w:r>
      <w:r w:rsidR="00684696" w:rsidRPr="00B37E9A">
        <w:rPr>
          <w:rFonts w:ascii="Baskerville" w:hAnsi="Baskerville" w:cs="Times New Roman"/>
        </w:rPr>
        <w:t xml:space="preserve"> </w:t>
      </w:r>
      <w:r w:rsidRPr="00B37E9A">
        <w:rPr>
          <w:rFonts w:ascii="Baskerville" w:hAnsi="Baskerville" w:cs="Times New Roman"/>
        </w:rPr>
        <w:t>Though the liberal distribution</w:t>
      </w:r>
      <w:r w:rsidR="000A2CD9" w:rsidRPr="00B37E9A">
        <w:rPr>
          <w:rFonts w:ascii="Baskerville" w:hAnsi="Baskerville" w:cs="Times New Roman"/>
        </w:rPr>
        <w:t xml:space="preserve"> D1</w:t>
      </w:r>
      <w:r w:rsidRPr="00B37E9A">
        <w:rPr>
          <w:rFonts w:ascii="Baskerville" w:hAnsi="Baskerville" w:cs="Times New Roman"/>
        </w:rPr>
        <w:t xml:space="preserve"> is some distance away from the utilitarian distribution she believes most just,</w:t>
      </w:r>
      <w:r w:rsidR="00E16AB4" w:rsidRPr="00B37E9A">
        <w:rPr>
          <w:rFonts w:ascii="Baskerville" w:hAnsi="Baskerville" w:cs="Times New Roman"/>
        </w:rPr>
        <w:t xml:space="preserve"> in this case</w:t>
      </w:r>
      <w:r w:rsidRPr="00B37E9A">
        <w:rPr>
          <w:rFonts w:ascii="Baskerville" w:hAnsi="Baskerville" w:cs="Times New Roman"/>
        </w:rPr>
        <w:t xml:space="preserve"> it </w:t>
      </w:r>
      <w:r w:rsidR="00BC78D6">
        <w:rPr>
          <w:rFonts w:ascii="Baskerville" w:hAnsi="Baskerville" w:cs="Times New Roman"/>
        </w:rPr>
        <w:t>might</w:t>
      </w:r>
      <w:r w:rsidR="00E16AB4" w:rsidRPr="00B37E9A">
        <w:rPr>
          <w:rFonts w:ascii="Baskerville" w:hAnsi="Baskerville" w:cs="Times New Roman"/>
        </w:rPr>
        <w:t xml:space="preserve"> be</w:t>
      </w:r>
      <w:r w:rsidRPr="00B37E9A">
        <w:rPr>
          <w:rFonts w:ascii="Baskerville" w:hAnsi="Baskerville" w:cs="Times New Roman"/>
        </w:rPr>
        <w:t xml:space="preserve"> close enough that given the increase in </w:t>
      </w:r>
      <w:r w:rsidR="00BC78D6">
        <w:rPr>
          <w:rFonts w:ascii="Baskerville" w:hAnsi="Baskerville" w:cs="Times New Roman"/>
        </w:rPr>
        <w:t>goods</w:t>
      </w:r>
      <w:r w:rsidRPr="00B37E9A">
        <w:rPr>
          <w:rFonts w:ascii="Baskerville" w:hAnsi="Baskerville" w:cs="Times New Roman"/>
        </w:rPr>
        <w:t xml:space="preserve"> she receives, she is willing to support it, but only after seeing her attempt</w:t>
      </w:r>
      <w:r w:rsidR="00E16AB4" w:rsidRPr="00B37E9A">
        <w:rPr>
          <w:rFonts w:ascii="Baskerville" w:hAnsi="Baskerville" w:cs="Times New Roman"/>
        </w:rPr>
        <w:t>s</w:t>
      </w:r>
      <w:r w:rsidRPr="00B37E9A">
        <w:rPr>
          <w:rFonts w:ascii="Baskerville" w:hAnsi="Baskerville" w:cs="Times New Roman"/>
        </w:rPr>
        <w:t xml:space="preserve"> at realizing what she regards as </w:t>
      </w:r>
      <w:r w:rsidR="00762825" w:rsidRPr="00B37E9A">
        <w:rPr>
          <w:rFonts w:ascii="Baskerville" w:hAnsi="Baskerville" w:cs="Times New Roman"/>
        </w:rPr>
        <w:t xml:space="preserve">comparatively </w:t>
      </w:r>
      <w:r w:rsidR="00646096" w:rsidRPr="00B37E9A">
        <w:rPr>
          <w:rFonts w:ascii="Baskerville" w:hAnsi="Baskerville" w:cs="Times New Roman"/>
        </w:rPr>
        <w:t>more just</w:t>
      </w:r>
      <w:r w:rsidR="00762825" w:rsidRPr="00B37E9A">
        <w:rPr>
          <w:rFonts w:ascii="Baskerville" w:hAnsi="Baskerville" w:cs="Times New Roman"/>
        </w:rPr>
        <w:t xml:space="preserve"> distributions </w:t>
      </w:r>
      <w:r w:rsidRPr="00B37E9A">
        <w:rPr>
          <w:rFonts w:ascii="Baskerville" w:hAnsi="Baskerville" w:cs="Times New Roman"/>
        </w:rPr>
        <w:t>fail.</w:t>
      </w:r>
      <w:r w:rsidR="000F1681" w:rsidRPr="00B37E9A">
        <w:rPr>
          <w:rFonts w:ascii="Baskerville" w:hAnsi="Baskerville" w:cs="Times New Roman"/>
        </w:rPr>
        <w:t xml:space="preserve"> Or, Eve never finds the liberal distribution acceptable, which leads to her eventually becoming</w:t>
      </w:r>
      <w:r w:rsidR="00FA1D3D" w:rsidRPr="00B37E9A">
        <w:rPr>
          <w:rFonts w:ascii="Baskerville" w:hAnsi="Baskerville" w:cs="Times New Roman"/>
        </w:rPr>
        <w:t xml:space="preserve"> purely</w:t>
      </w:r>
      <w:r w:rsidR="000F1681" w:rsidRPr="00B37E9A">
        <w:rPr>
          <w:rFonts w:ascii="Baskerville" w:hAnsi="Baskerville" w:cs="Times New Roman"/>
        </w:rPr>
        <w:t xml:space="preserve"> egoistic</w:t>
      </w:r>
      <w:r w:rsidR="00FA1D3D" w:rsidRPr="00B37E9A">
        <w:rPr>
          <w:rFonts w:ascii="Baskerville" w:hAnsi="Baskerville" w:cs="Times New Roman"/>
        </w:rPr>
        <w:t>, interested only in maximizing her self-interest</w:t>
      </w:r>
      <w:r w:rsidR="000F1681" w:rsidRPr="00B37E9A">
        <w:rPr>
          <w:rFonts w:ascii="Baskerville" w:hAnsi="Baskerville" w:cs="Times New Roman"/>
        </w:rPr>
        <w:t>. This case obtains when the liberal distribution provides a lower benefit to Eve’s</w:t>
      </w:r>
      <w:r w:rsidR="00646096" w:rsidRPr="00B37E9A">
        <w:rPr>
          <w:rFonts w:ascii="Baskerville" w:hAnsi="Baskerville" w:cs="Times New Roman"/>
        </w:rPr>
        <w:t xml:space="preserve"> self-interest</w:t>
      </w:r>
      <w:r w:rsidR="000F1681" w:rsidRPr="00B37E9A">
        <w:rPr>
          <w:rFonts w:ascii="Baskerville" w:hAnsi="Baskerville" w:cs="Times New Roman"/>
        </w:rPr>
        <w:t xml:space="preserve"> than some other distribution. The point is best illustrated by considering Eve’s justice perspective, or how she evaluates and orders the similarity of distribution</w:t>
      </w:r>
      <w:r w:rsidR="003E172A" w:rsidRPr="00B37E9A">
        <w:rPr>
          <w:rFonts w:ascii="Baskerville" w:hAnsi="Baskerville" w:cs="Times New Roman"/>
        </w:rPr>
        <w:t>s</w:t>
      </w:r>
      <w:r w:rsidR="000F1681" w:rsidRPr="00B37E9A">
        <w:rPr>
          <w:rFonts w:ascii="Baskerville" w:hAnsi="Baskerville" w:cs="Times New Roman"/>
        </w:rPr>
        <w:t xml:space="preserve"> according to how just they are.</w:t>
      </w:r>
    </w:p>
    <w:p w14:paraId="4F37F6E8" w14:textId="77777777" w:rsidR="00663174" w:rsidRPr="00B37E9A" w:rsidRDefault="00663174" w:rsidP="00FA1D3D">
      <w:pPr>
        <w:spacing w:line="480" w:lineRule="auto"/>
        <w:rPr>
          <w:rFonts w:ascii="Baskerville" w:hAnsi="Baskerville" w:cs="Times New Roman"/>
        </w:rPr>
      </w:pPr>
    </w:p>
    <w:p w14:paraId="4A14E991" w14:textId="5DB892C1" w:rsidR="00663174" w:rsidRPr="00663174" w:rsidRDefault="00B53678" w:rsidP="00FA1D3D">
      <w:pPr>
        <w:spacing w:line="480" w:lineRule="auto"/>
        <w:rPr>
          <w:rFonts w:ascii="Baskerville" w:hAnsi="Baskerville" w:cs="Times New Roman"/>
        </w:rPr>
      </w:pPr>
      <w:r w:rsidRPr="00191A2C">
        <w:rPr>
          <w:rFonts w:ascii="Baskerville" w:hAnsi="Baskerville"/>
          <w:noProof/>
        </w:rPr>
        <w:lastRenderedPageBreak/>
        <w:drawing>
          <wp:inline distT="0" distB="0" distL="0" distR="0" wp14:anchorId="0CE2CB89" wp14:editId="73A6FCF1">
            <wp:extent cx="4572000" cy="2743200"/>
            <wp:effectExtent l="0" t="0" r="12700" b="12700"/>
            <wp:docPr id="20" name="Chart 20">
              <a:extLst xmlns:a="http://schemas.openxmlformats.org/drawingml/2006/main">
                <a:ext uri="{FF2B5EF4-FFF2-40B4-BE49-F238E27FC236}">
                  <a16:creationId xmlns:a16="http://schemas.microsoft.com/office/drawing/2014/main" id="{0FBE4D3D-D826-4941-A2A7-655986B9A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A87721" w14:textId="48AD6B5B" w:rsidR="00663174" w:rsidRPr="00663174" w:rsidRDefault="00663174" w:rsidP="00FA1D3D">
      <w:pPr>
        <w:spacing w:line="480" w:lineRule="auto"/>
        <w:rPr>
          <w:rFonts w:ascii="Baskerville" w:hAnsi="Baskerville" w:cs="Times New Roman"/>
          <w:sz w:val="22"/>
          <w:szCs w:val="22"/>
        </w:rPr>
      </w:pPr>
      <w:r w:rsidRPr="00663174">
        <w:rPr>
          <w:rFonts w:ascii="Baskerville" w:hAnsi="Baskerville" w:cs="Times New Roman"/>
          <w:b/>
          <w:sz w:val="22"/>
          <w:szCs w:val="22"/>
        </w:rPr>
        <w:t xml:space="preserve">Fig. 1 </w:t>
      </w:r>
      <w:r w:rsidRPr="00663174">
        <w:rPr>
          <w:rFonts w:ascii="Baskerville" w:hAnsi="Baskerville" w:cs="Times New Roman"/>
          <w:sz w:val="22"/>
          <w:szCs w:val="22"/>
        </w:rPr>
        <w:t>Eve’s justice perspective when she reaches a consensus with the liberals after the third round</w:t>
      </w:r>
    </w:p>
    <w:p w14:paraId="4D280D39" w14:textId="77777777" w:rsidR="00663174" w:rsidRPr="00663174" w:rsidRDefault="00663174" w:rsidP="00FA1D3D">
      <w:pPr>
        <w:spacing w:line="480" w:lineRule="auto"/>
        <w:rPr>
          <w:rFonts w:ascii="Baskerville" w:hAnsi="Baskerville" w:cs="Times New Roman"/>
          <w:b/>
        </w:rPr>
      </w:pPr>
    </w:p>
    <w:p w14:paraId="2B79035E" w14:textId="51C2192E" w:rsidR="00663174" w:rsidRDefault="00387EA9" w:rsidP="00663174">
      <w:pPr>
        <w:spacing w:line="480" w:lineRule="auto"/>
        <w:rPr>
          <w:rFonts w:ascii="Baskerville" w:hAnsi="Baskerville" w:cs="Times New Roman"/>
        </w:rPr>
      </w:pPr>
      <w:r w:rsidRPr="00B37E9A">
        <w:rPr>
          <w:rFonts w:ascii="Baskerville" w:hAnsi="Baskerville" w:cs="Times New Roman"/>
        </w:rPr>
        <w:tab/>
      </w:r>
      <w:r w:rsidR="00EA06C7" w:rsidRPr="00B37E9A">
        <w:rPr>
          <w:rFonts w:ascii="Baskerville" w:hAnsi="Baskerville" w:cs="Times New Roman"/>
        </w:rPr>
        <w:t xml:space="preserve">Figure 1 </w:t>
      </w:r>
      <w:r w:rsidR="006D12A8">
        <w:rPr>
          <w:rFonts w:ascii="Baskerville" w:hAnsi="Baskerville" w:cs="Times New Roman"/>
        </w:rPr>
        <w:t>shows</w:t>
      </w:r>
      <w:r w:rsidRPr="00B37E9A">
        <w:rPr>
          <w:rFonts w:ascii="Baskerville" w:hAnsi="Baskerville" w:cs="Times New Roman"/>
        </w:rPr>
        <w:t xml:space="preserve"> Eve’s</w:t>
      </w:r>
      <w:r w:rsidR="001060E3" w:rsidRPr="00B37E9A">
        <w:rPr>
          <w:rFonts w:ascii="Baskerville" w:hAnsi="Baskerville" w:cs="Times New Roman"/>
        </w:rPr>
        <w:t xml:space="preserve"> </w:t>
      </w:r>
      <w:r w:rsidRPr="00B37E9A">
        <w:rPr>
          <w:rFonts w:ascii="Baskerville" w:hAnsi="Baskerville" w:cs="Times New Roman"/>
        </w:rPr>
        <w:t>justice perspective.</w:t>
      </w:r>
      <w:r w:rsidR="000A2CD9" w:rsidRPr="00B37E9A">
        <w:rPr>
          <w:rFonts w:ascii="Baskerville" w:hAnsi="Baskerville" w:cs="Times New Roman"/>
        </w:rPr>
        <w:t xml:space="preserve"> Since I have assumed that agents begin </w:t>
      </w:r>
      <w:r w:rsidR="002C4469" w:rsidRPr="00B37E9A">
        <w:rPr>
          <w:rFonts w:ascii="Baskerville" w:hAnsi="Baskerville" w:cs="Times New Roman"/>
        </w:rPr>
        <w:t>only</w:t>
      </w:r>
      <w:r w:rsidR="000A2CD9" w:rsidRPr="00B37E9A">
        <w:rPr>
          <w:rFonts w:ascii="Baskerville" w:hAnsi="Baskerville" w:cs="Times New Roman"/>
        </w:rPr>
        <w:t xml:space="preserve"> concerned with justice, the x-axis is ordered such that</w:t>
      </w:r>
      <w:r w:rsidR="00646096" w:rsidRPr="00B37E9A">
        <w:rPr>
          <w:rFonts w:ascii="Baskerville" w:hAnsi="Baskerville" w:cs="Times New Roman"/>
        </w:rPr>
        <w:t xml:space="preserve"> the</w:t>
      </w:r>
      <w:r w:rsidR="000A2CD9" w:rsidRPr="00B37E9A">
        <w:rPr>
          <w:rFonts w:ascii="Baskerville" w:hAnsi="Baskerville" w:cs="Times New Roman"/>
        </w:rPr>
        <w:t xml:space="preserve"> justice score, the left-hand y-axis, is single peaked.</w:t>
      </w:r>
      <w:r w:rsidR="00F16F99" w:rsidRPr="00B37E9A">
        <w:rPr>
          <w:rStyle w:val="FootnoteReference"/>
          <w:rFonts w:ascii="Baskerville" w:hAnsi="Baskerville" w:cs="Times New Roman"/>
        </w:rPr>
        <w:footnoteReference w:id="6"/>
      </w:r>
      <w:r w:rsidR="002C4469" w:rsidRPr="00B37E9A">
        <w:rPr>
          <w:rFonts w:ascii="Baskerville" w:hAnsi="Baskerville" w:cs="Times New Roman"/>
        </w:rPr>
        <w:t xml:space="preserve"> </w:t>
      </w:r>
      <w:r w:rsidR="00E20FDB" w:rsidRPr="00B37E9A">
        <w:rPr>
          <w:rFonts w:ascii="Baskerville" w:hAnsi="Baskerville" w:cs="Times New Roman"/>
        </w:rPr>
        <w:t>By ensuring that the x-axis is ordered this way, we capture the fact that agents consider outcomes primarily in terms of their justice</w:t>
      </w:r>
      <w:r w:rsidR="008E3B71" w:rsidRPr="00B37E9A">
        <w:rPr>
          <w:rFonts w:ascii="Baskerville" w:hAnsi="Baskerville" w:cs="Times New Roman"/>
        </w:rPr>
        <w:t>, and so order them according to similarity on the basis of justice</w:t>
      </w:r>
      <w:r w:rsidR="00E20FDB" w:rsidRPr="00B37E9A">
        <w:rPr>
          <w:rFonts w:ascii="Baskerville" w:hAnsi="Baskerville" w:cs="Times New Roman"/>
        </w:rPr>
        <w:t xml:space="preserve">. </w:t>
      </w:r>
      <w:r w:rsidR="000A2CD9" w:rsidRPr="00B37E9A">
        <w:rPr>
          <w:rFonts w:ascii="Baskerville" w:hAnsi="Baskerville" w:cs="Times New Roman"/>
        </w:rPr>
        <w:t xml:space="preserve">The right-hand y-axis shows the self-interest score </w:t>
      </w:r>
      <w:r w:rsidR="0038538D" w:rsidRPr="00B37E9A">
        <w:rPr>
          <w:rFonts w:ascii="Baskerville" w:hAnsi="Baskerville" w:cs="Times New Roman"/>
        </w:rPr>
        <w:t>of distributions, the second metric along which agents evaluate distributions.</w:t>
      </w:r>
      <w:r w:rsidR="00F16F99" w:rsidRPr="00B37E9A">
        <w:rPr>
          <w:rStyle w:val="FootnoteReference"/>
          <w:rFonts w:ascii="Baskerville" w:hAnsi="Baskerville" w:cs="Times New Roman"/>
        </w:rPr>
        <w:footnoteReference w:id="7"/>
      </w:r>
      <w:r w:rsidR="003E172A" w:rsidRPr="00B37E9A">
        <w:rPr>
          <w:rFonts w:ascii="Baskerville" w:hAnsi="Baskerville" w:cs="Times New Roman"/>
        </w:rPr>
        <w:t xml:space="preserve"> </w:t>
      </w:r>
      <w:r w:rsidR="00682F23" w:rsidRPr="00B37E9A">
        <w:rPr>
          <w:rFonts w:ascii="Baskerville" w:hAnsi="Baskerville" w:cs="Times New Roman"/>
        </w:rPr>
        <w:t>According to the process described above, Eve began by advocating for her most preferred distribution, D2. After disappointment in the first round, Eve considers the nearby distributions, D4 and D3, and chooses to advocate for D3 in the f</w:t>
      </w:r>
      <w:r w:rsidR="00646096" w:rsidRPr="00B37E9A">
        <w:rPr>
          <w:rFonts w:ascii="Baskerville" w:hAnsi="Baskerville" w:cs="Times New Roman"/>
        </w:rPr>
        <w:t>ollowing round</w:t>
      </w:r>
      <w:r w:rsidR="003E172A" w:rsidRPr="00B37E9A">
        <w:rPr>
          <w:rFonts w:ascii="Baskerville" w:hAnsi="Baskerville" w:cs="Times New Roman"/>
        </w:rPr>
        <w:t>, since it benefits her self-interest the most within the range she is considering</w:t>
      </w:r>
      <w:r w:rsidR="00682F23" w:rsidRPr="00B37E9A">
        <w:rPr>
          <w:rFonts w:ascii="Baskerville" w:hAnsi="Baskerville" w:cs="Times New Roman"/>
        </w:rPr>
        <w:t xml:space="preserve">. The second round then takes </w:t>
      </w:r>
      <w:r w:rsidR="008E3B71" w:rsidRPr="00B37E9A">
        <w:rPr>
          <w:rFonts w:ascii="Baskerville" w:hAnsi="Baskerville" w:cs="Times New Roman"/>
        </w:rPr>
        <w:t>place and</w:t>
      </w:r>
      <w:r w:rsidR="00646096" w:rsidRPr="00B37E9A">
        <w:rPr>
          <w:rFonts w:ascii="Baskerville" w:hAnsi="Baskerville" w:cs="Times New Roman"/>
        </w:rPr>
        <w:t xml:space="preserve"> having lost</w:t>
      </w:r>
      <w:r w:rsidR="00682F23" w:rsidRPr="00B37E9A">
        <w:rPr>
          <w:rFonts w:ascii="Baskerville" w:hAnsi="Baskerville" w:cs="Times New Roman"/>
        </w:rPr>
        <w:t xml:space="preserve"> again</w:t>
      </w:r>
      <w:r w:rsidR="003E172A" w:rsidRPr="00B37E9A">
        <w:rPr>
          <w:rFonts w:ascii="Baskerville" w:hAnsi="Baskerville" w:cs="Times New Roman"/>
        </w:rPr>
        <w:t xml:space="preserve"> Eve</w:t>
      </w:r>
      <w:r w:rsidR="00682F23" w:rsidRPr="00B37E9A">
        <w:rPr>
          <w:rFonts w:ascii="Baskerville" w:hAnsi="Baskerville" w:cs="Times New Roman"/>
        </w:rPr>
        <w:t xml:space="preserve"> experiences a shift in preferences</w:t>
      </w:r>
      <w:r w:rsidR="003E172A" w:rsidRPr="00B37E9A">
        <w:rPr>
          <w:rFonts w:ascii="Baskerville" w:hAnsi="Baskerville" w:cs="Times New Roman"/>
        </w:rPr>
        <w:t xml:space="preserve"> once more</w:t>
      </w:r>
      <w:r w:rsidR="00682F23" w:rsidRPr="00B37E9A">
        <w:rPr>
          <w:rFonts w:ascii="Baskerville" w:hAnsi="Baskerville" w:cs="Times New Roman"/>
        </w:rPr>
        <w:t xml:space="preserve">. </w:t>
      </w:r>
      <w:r w:rsidR="008E3B71" w:rsidRPr="00B37E9A">
        <w:rPr>
          <w:rFonts w:ascii="Baskerville" w:hAnsi="Baskerville" w:cs="Times New Roman"/>
        </w:rPr>
        <w:t>If Eve has</w:t>
      </w:r>
      <w:r w:rsidR="00682F23" w:rsidRPr="00B37E9A">
        <w:rPr>
          <w:rFonts w:ascii="Baskerville" w:hAnsi="Baskerville" w:cs="Times New Roman"/>
        </w:rPr>
        <w:t xml:space="preserve"> the perspective shown </w:t>
      </w:r>
      <w:r w:rsidR="008E3B71" w:rsidRPr="00B37E9A">
        <w:rPr>
          <w:rFonts w:ascii="Baskerville" w:hAnsi="Baskerville" w:cs="Times New Roman"/>
        </w:rPr>
        <w:t>in F</w:t>
      </w:r>
      <w:r w:rsidR="00EA06C7" w:rsidRPr="00B37E9A">
        <w:rPr>
          <w:rFonts w:ascii="Baskerville" w:hAnsi="Baskerville" w:cs="Times New Roman"/>
        </w:rPr>
        <w:t>igure 1</w:t>
      </w:r>
      <w:r w:rsidR="00682F23" w:rsidRPr="00B37E9A">
        <w:rPr>
          <w:rFonts w:ascii="Baskerville" w:hAnsi="Baskerville" w:cs="Times New Roman"/>
        </w:rPr>
        <w:t xml:space="preserve">, </w:t>
      </w:r>
      <w:r w:rsidR="008E3B71" w:rsidRPr="00B37E9A">
        <w:rPr>
          <w:rFonts w:ascii="Baskerville" w:hAnsi="Baskerville" w:cs="Times New Roman"/>
        </w:rPr>
        <w:t>then she</w:t>
      </w:r>
      <w:r w:rsidR="00646096" w:rsidRPr="00B37E9A">
        <w:rPr>
          <w:rFonts w:ascii="Baskerville" w:hAnsi="Baskerville" w:cs="Times New Roman"/>
        </w:rPr>
        <w:t xml:space="preserve"> will come to agree </w:t>
      </w:r>
      <w:r w:rsidR="00646096" w:rsidRPr="00B37E9A">
        <w:rPr>
          <w:rFonts w:ascii="Baskerville" w:hAnsi="Baskerville" w:cs="Times New Roman"/>
        </w:rPr>
        <w:lastRenderedPageBreak/>
        <w:t>with Catherine and Dominic</w:t>
      </w:r>
      <w:r w:rsidR="00682F23" w:rsidRPr="00B37E9A">
        <w:rPr>
          <w:rFonts w:ascii="Baskerville" w:hAnsi="Baskerville" w:cs="Times New Roman"/>
        </w:rPr>
        <w:t>, since the liberal distribution</w:t>
      </w:r>
      <w:r w:rsidR="00646096" w:rsidRPr="00B37E9A">
        <w:rPr>
          <w:rFonts w:ascii="Baskerville" w:hAnsi="Baskerville" w:cs="Times New Roman"/>
        </w:rPr>
        <w:t xml:space="preserve"> D1</w:t>
      </w:r>
      <w:r w:rsidR="00682F23" w:rsidRPr="00B37E9A">
        <w:rPr>
          <w:rFonts w:ascii="Baskerville" w:hAnsi="Baskerville" w:cs="Times New Roman"/>
        </w:rPr>
        <w:t xml:space="preserve"> benefits her most among the distributions under consideration. However, if Eve had the perspect</w:t>
      </w:r>
      <w:r w:rsidR="008E3B71" w:rsidRPr="00B37E9A">
        <w:rPr>
          <w:rFonts w:ascii="Baskerville" w:hAnsi="Baskerville" w:cs="Times New Roman"/>
        </w:rPr>
        <w:t>ive shown in F</w:t>
      </w:r>
      <w:r w:rsidR="003E172A" w:rsidRPr="00B37E9A">
        <w:rPr>
          <w:rFonts w:ascii="Baskerville" w:hAnsi="Baskerville" w:cs="Times New Roman"/>
        </w:rPr>
        <w:t>igure 2</w:t>
      </w:r>
      <w:r w:rsidR="00682F23" w:rsidRPr="00B37E9A">
        <w:rPr>
          <w:rFonts w:ascii="Baskerville" w:hAnsi="Baskerville" w:cs="Times New Roman"/>
        </w:rPr>
        <w:t xml:space="preserve">, then she would have come to advocate for D5. </w:t>
      </w:r>
      <w:r w:rsidR="00D07244">
        <w:rPr>
          <w:rFonts w:ascii="Baskerville" w:hAnsi="Baskerville" w:cs="Times New Roman"/>
        </w:rPr>
        <w:t>Suppose also that in this latter case</w:t>
      </w:r>
      <w:r w:rsidR="00682F23" w:rsidRPr="00B37E9A">
        <w:rPr>
          <w:rFonts w:ascii="Baskerville" w:hAnsi="Baskerville" w:cs="Times New Roman"/>
        </w:rPr>
        <w:t xml:space="preserve"> distributions</w:t>
      </w:r>
      <w:r w:rsidR="003E172A" w:rsidRPr="00B37E9A">
        <w:rPr>
          <w:rFonts w:ascii="Baskerville" w:hAnsi="Baskerville" w:cs="Times New Roman"/>
        </w:rPr>
        <w:t xml:space="preserve"> D1-5</w:t>
      </w:r>
      <w:r w:rsidR="00682F23" w:rsidRPr="00B37E9A">
        <w:rPr>
          <w:rFonts w:ascii="Baskerville" w:hAnsi="Baskerville" w:cs="Times New Roman"/>
        </w:rPr>
        <w:t xml:space="preserve"> are exhaustive of the possibilities</w:t>
      </w:r>
      <w:r w:rsidR="00D07244">
        <w:rPr>
          <w:rFonts w:ascii="Baskerville" w:hAnsi="Baskerville" w:cs="Times New Roman"/>
        </w:rPr>
        <w:t>.</w:t>
      </w:r>
      <w:r w:rsidR="00682F23" w:rsidRPr="00B37E9A">
        <w:rPr>
          <w:rFonts w:ascii="Baskerville" w:hAnsi="Baskerville" w:cs="Times New Roman"/>
        </w:rPr>
        <w:t xml:space="preserve"> Eve will have become completely egoistic</w:t>
      </w:r>
      <w:r w:rsidR="00646096" w:rsidRPr="00B37E9A">
        <w:rPr>
          <w:rFonts w:ascii="Baskerville" w:hAnsi="Baskerville" w:cs="Times New Roman"/>
        </w:rPr>
        <w:t xml:space="preserve"> in this second case. </w:t>
      </w:r>
    </w:p>
    <w:p w14:paraId="734ECA5C" w14:textId="14638AB9" w:rsidR="00663174" w:rsidRDefault="00B53678" w:rsidP="00663174">
      <w:pPr>
        <w:spacing w:line="480" w:lineRule="auto"/>
        <w:rPr>
          <w:rFonts w:ascii="Baskerville" w:hAnsi="Baskerville" w:cs="Times New Roman"/>
        </w:rPr>
      </w:pPr>
      <w:r w:rsidRPr="00191A2C">
        <w:rPr>
          <w:rFonts w:ascii="Baskerville" w:hAnsi="Baskerville"/>
          <w:noProof/>
        </w:rPr>
        <w:drawing>
          <wp:anchor distT="0" distB="0" distL="114300" distR="114300" simplePos="0" relativeHeight="251659264" behindDoc="0" locked="0" layoutInCell="1" allowOverlap="1" wp14:anchorId="49CDA6E2" wp14:editId="71881779">
            <wp:simplePos x="0" y="0"/>
            <wp:positionH relativeFrom="column">
              <wp:posOffset>0</wp:posOffset>
            </wp:positionH>
            <wp:positionV relativeFrom="paragraph">
              <wp:posOffset>346710</wp:posOffset>
            </wp:positionV>
            <wp:extent cx="4572000" cy="2743200"/>
            <wp:effectExtent l="0" t="0" r="12700" b="12700"/>
            <wp:wrapSquare wrapText="bothSides"/>
            <wp:docPr id="21" name="Chart 21">
              <a:extLst xmlns:a="http://schemas.openxmlformats.org/drawingml/2006/main">
                <a:ext uri="{FF2B5EF4-FFF2-40B4-BE49-F238E27FC236}">
                  <a16:creationId xmlns:a16="http://schemas.microsoft.com/office/drawing/2014/main" id="{1448DF45-00E0-8A48-98BE-C101D7943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2301F6F1" w14:textId="1D6B3DDD" w:rsidR="00B53678" w:rsidRDefault="00B53678" w:rsidP="00663174">
      <w:pPr>
        <w:spacing w:line="480" w:lineRule="auto"/>
        <w:rPr>
          <w:rFonts w:ascii="Baskerville" w:hAnsi="Baskerville" w:cs="Times New Roman"/>
        </w:rPr>
      </w:pPr>
    </w:p>
    <w:p w14:paraId="3631179C" w14:textId="77777777" w:rsidR="00B53678" w:rsidRDefault="00B53678" w:rsidP="00663174">
      <w:pPr>
        <w:spacing w:line="480" w:lineRule="auto"/>
        <w:rPr>
          <w:rFonts w:ascii="Baskerville" w:hAnsi="Baskerville" w:cs="Times New Roman"/>
        </w:rPr>
      </w:pPr>
    </w:p>
    <w:p w14:paraId="58D09798" w14:textId="2E18D91F" w:rsidR="00B53678" w:rsidRDefault="00B53678" w:rsidP="00663174">
      <w:pPr>
        <w:spacing w:line="480" w:lineRule="auto"/>
        <w:rPr>
          <w:rFonts w:ascii="Baskerville" w:hAnsi="Baskerville" w:cs="Times New Roman"/>
        </w:rPr>
      </w:pPr>
    </w:p>
    <w:p w14:paraId="0A4E566D" w14:textId="7A56571B" w:rsidR="00B53678" w:rsidRDefault="00B53678" w:rsidP="00663174">
      <w:pPr>
        <w:spacing w:line="480" w:lineRule="auto"/>
        <w:rPr>
          <w:rFonts w:ascii="Baskerville" w:hAnsi="Baskerville" w:cs="Times New Roman"/>
        </w:rPr>
      </w:pPr>
    </w:p>
    <w:p w14:paraId="5D5899E6" w14:textId="2B14E665" w:rsidR="00B53678" w:rsidRDefault="00B53678" w:rsidP="00663174">
      <w:pPr>
        <w:spacing w:line="480" w:lineRule="auto"/>
        <w:rPr>
          <w:rFonts w:ascii="Baskerville" w:hAnsi="Baskerville" w:cs="Times New Roman"/>
        </w:rPr>
      </w:pPr>
    </w:p>
    <w:p w14:paraId="5BD7825D" w14:textId="75B1032C" w:rsidR="00B53678" w:rsidRDefault="00B53678" w:rsidP="00663174">
      <w:pPr>
        <w:spacing w:line="480" w:lineRule="auto"/>
        <w:rPr>
          <w:rFonts w:ascii="Baskerville" w:hAnsi="Baskerville" w:cs="Times New Roman"/>
        </w:rPr>
      </w:pPr>
    </w:p>
    <w:p w14:paraId="22D3A393" w14:textId="2C370A28" w:rsidR="00B53678" w:rsidRDefault="00B53678" w:rsidP="00663174">
      <w:pPr>
        <w:spacing w:line="480" w:lineRule="auto"/>
        <w:rPr>
          <w:rFonts w:ascii="Baskerville" w:hAnsi="Baskerville" w:cs="Times New Roman"/>
        </w:rPr>
      </w:pPr>
    </w:p>
    <w:p w14:paraId="568D6C82" w14:textId="77777777" w:rsidR="00B53678" w:rsidRPr="00663174" w:rsidRDefault="00B53678" w:rsidP="00663174">
      <w:pPr>
        <w:spacing w:line="480" w:lineRule="auto"/>
        <w:rPr>
          <w:rFonts w:ascii="Baskerville" w:hAnsi="Baskerville" w:cs="Times New Roman"/>
        </w:rPr>
      </w:pPr>
    </w:p>
    <w:p w14:paraId="07143A9A" w14:textId="7CB1E1F1" w:rsidR="00B53678" w:rsidRDefault="00663174" w:rsidP="00663174">
      <w:pPr>
        <w:spacing w:line="480" w:lineRule="auto"/>
        <w:rPr>
          <w:rFonts w:ascii="Baskerville" w:hAnsi="Baskerville" w:cs="Times New Roman"/>
          <w:sz w:val="22"/>
          <w:szCs w:val="22"/>
        </w:rPr>
      </w:pPr>
      <w:r w:rsidRPr="00663174">
        <w:rPr>
          <w:rFonts w:ascii="Baskerville" w:hAnsi="Baskerville" w:cs="Times New Roman"/>
          <w:b/>
          <w:sz w:val="22"/>
          <w:szCs w:val="22"/>
        </w:rPr>
        <w:t xml:space="preserve">Fig. </w:t>
      </w:r>
      <w:r>
        <w:rPr>
          <w:rFonts w:ascii="Baskerville" w:hAnsi="Baskerville" w:cs="Times New Roman"/>
          <w:b/>
          <w:sz w:val="22"/>
          <w:szCs w:val="22"/>
        </w:rPr>
        <w:t>2</w:t>
      </w:r>
      <w:r w:rsidRPr="00663174">
        <w:rPr>
          <w:rFonts w:ascii="Baskerville" w:hAnsi="Baskerville" w:cs="Times New Roman"/>
          <w:b/>
          <w:sz w:val="22"/>
          <w:szCs w:val="22"/>
        </w:rPr>
        <w:t xml:space="preserve"> </w:t>
      </w:r>
      <w:r w:rsidRPr="00663174">
        <w:rPr>
          <w:rFonts w:ascii="Baskerville" w:hAnsi="Baskerville" w:cs="Times New Roman"/>
          <w:sz w:val="22"/>
          <w:szCs w:val="22"/>
        </w:rPr>
        <w:t xml:space="preserve">Eve’s justice perspective when </w:t>
      </w:r>
      <w:r>
        <w:rPr>
          <w:rFonts w:ascii="Baskerville" w:hAnsi="Baskerville" w:cs="Times New Roman"/>
          <w:sz w:val="22"/>
          <w:szCs w:val="22"/>
        </w:rPr>
        <w:t xml:space="preserve">she becomes an egoist in the final round </w:t>
      </w:r>
    </w:p>
    <w:p w14:paraId="4F35CBFE" w14:textId="77777777" w:rsidR="00B53678" w:rsidRPr="00663174" w:rsidRDefault="00B53678" w:rsidP="00663174">
      <w:pPr>
        <w:spacing w:line="480" w:lineRule="auto"/>
        <w:rPr>
          <w:rFonts w:ascii="Baskerville" w:hAnsi="Baskerville" w:cs="Times New Roman"/>
          <w:sz w:val="22"/>
          <w:szCs w:val="22"/>
        </w:rPr>
      </w:pPr>
    </w:p>
    <w:p w14:paraId="4FA3DF19" w14:textId="37B13436" w:rsidR="009A50D5" w:rsidRPr="00B37E9A" w:rsidRDefault="00646096" w:rsidP="00FA1D3D">
      <w:pPr>
        <w:spacing w:line="480" w:lineRule="auto"/>
        <w:rPr>
          <w:rFonts w:ascii="Baskerville" w:hAnsi="Baskerville" w:cs="Times New Roman"/>
        </w:rPr>
      </w:pPr>
      <w:r w:rsidRPr="00B37E9A">
        <w:rPr>
          <w:rFonts w:ascii="Baskerville" w:hAnsi="Baskerville" w:cs="Times New Roman"/>
        </w:rPr>
        <w:tab/>
        <w:t>The discussion so far has suppo</w:t>
      </w:r>
      <w:r w:rsidR="008E3B71" w:rsidRPr="00B37E9A">
        <w:rPr>
          <w:rFonts w:ascii="Baskerville" w:hAnsi="Baskerville" w:cs="Times New Roman"/>
        </w:rPr>
        <w:t>sed that Eve has no tolerance</w:t>
      </w:r>
      <w:r w:rsidRPr="00B37E9A">
        <w:rPr>
          <w:rFonts w:ascii="Baskerville" w:hAnsi="Baskerville" w:cs="Times New Roman"/>
        </w:rPr>
        <w:t>, the only distribution that she will find acceptable is her most preferred distribution at the time.</w:t>
      </w:r>
      <w:r w:rsidR="009A50D5" w:rsidRPr="00B37E9A">
        <w:rPr>
          <w:rFonts w:ascii="Baskerville" w:hAnsi="Baskerville" w:cs="Times New Roman"/>
        </w:rPr>
        <w:t xml:space="preserve"> Such an optimizing stance on justice is unlikely to be found in all members of a given community, as there should be some variance in the range of distributions that agents find permissible</w:t>
      </w:r>
      <w:r w:rsidR="00BC78D6">
        <w:rPr>
          <w:rFonts w:ascii="Baskerville" w:hAnsi="Baskerville" w:cs="Times New Roman"/>
        </w:rPr>
        <w:t xml:space="preserve"> (</w:t>
      </w:r>
      <w:proofErr w:type="spellStart"/>
      <w:r w:rsidR="00BC78D6">
        <w:rPr>
          <w:rFonts w:ascii="Baskerville" w:hAnsi="Baskerville" w:cs="Times New Roman"/>
        </w:rPr>
        <w:t>Gaus</w:t>
      </w:r>
      <w:proofErr w:type="spellEnd"/>
      <w:r w:rsidR="00BC78D6">
        <w:rPr>
          <w:rFonts w:ascii="Baskerville" w:hAnsi="Baskerville" w:cs="Times New Roman"/>
        </w:rPr>
        <w:t xml:space="preserve"> 2016, 215-20)</w:t>
      </w:r>
      <w:r w:rsidR="009A50D5" w:rsidRPr="00B37E9A">
        <w:rPr>
          <w:rFonts w:ascii="Baskerville" w:hAnsi="Baskerville" w:cs="Times New Roman"/>
        </w:rPr>
        <w:t>. Some</w:t>
      </w:r>
      <w:r w:rsidR="003E172A" w:rsidRPr="00B37E9A">
        <w:rPr>
          <w:rFonts w:ascii="Baskerville" w:hAnsi="Baskerville" w:cs="Times New Roman"/>
        </w:rPr>
        <w:t xml:space="preserve"> members of the population are likely to </w:t>
      </w:r>
      <w:r w:rsidR="009A50D5" w:rsidRPr="00B37E9A">
        <w:rPr>
          <w:rFonts w:ascii="Baskerville" w:hAnsi="Baskerville" w:cs="Times New Roman"/>
        </w:rPr>
        <w:t>conditionally endorse certain distributions as sufficiently just if they believe others support the distribution as well</w:t>
      </w:r>
      <w:r w:rsidR="00BC78D6">
        <w:rPr>
          <w:rFonts w:ascii="Baskerville" w:hAnsi="Baskerville" w:cs="Times New Roman"/>
        </w:rPr>
        <w:t xml:space="preserve"> (</w:t>
      </w:r>
      <w:proofErr w:type="spellStart"/>
      <w:r w:rsidR="00BC78D6">
        <w:rPr>
          <w:rFonts w:ascii="Baskerville" w:hAnsi="Baskerville" w:cs="Times New Roman"/>
        </w:rPr>
        <w:t>Gaus</w:t>
      </w:r>
      <w:proofErr w:type="spellEnd"/>
      <w:r w:rsidR="00BC78D6">
        <w:rPr>
          <w:rFonts w:ascii="Baskerville" w:hAnsi="Baskerville" w:cs="Times New Roman"/>
        </w:rPr>
        <w:t xml:space="preserve"> 2018)</w:t>
      </w:r>
      <w:r w:rsidR="009A50D5" w:rsidRPr="00B37E9A">
        <w:rPr>
          <w:rFonts w:ascii="Baskerville" w:hAnsi="Baskerville" w:cs="Times New Roman"/>
        </w:rPr>
        <w:t>. To represent this broader scope of acceptable distributions, agents will have a tolerance radius, setting a range along the x-axis centered on an agent</w:t>
      </w:r>
      <w:r w:rsidR="008F289E" w:rsidRPr="00B37E9A">
        <w:rPr>
          <w:rFonts w:ascii="Baskerville" w:hAnsi="Baskerville" w:cs="Times New Roman"/>
        </w:rPr>
        <w:t>’s most preferred distribution, with</w:t>
      </w:r>
      <w:r w:rsidR="009A50D5" w:rsidRPr="00B37E9A">
        <w:rPr>
          <w:rFonts w:ascii="Baskerville" w:hAnsi="Baskerville" w:cs="Times New Roman"/>
        </w:rPr>
        <w:t xml:space="preserve"> distributions that fall within that range be</w:t>
      </w:r>
      <w:r w:rsidR="008F289E" w:rsidRPr="00B37E9A">
        <w:rPr>
          <w:rFonts w:ascii="Baskerville" w:hAnsi="Baskerville" w:cs="Times New Roman"/>
        </w:rPr>
        <w:t>ing</w:t>
      </w:r>
      <w:r w:rsidR="009A50D5" w:rsidRPr="00B37E9A">
        <w:rPr>
          <w:rFonts w:ascii="Baskerville" w:hAnsi="Baskerville" w:cs="Times New Roman"/>
        </w:rPr>
        <w:t xml:space="preserve"> considered acceptable by the agent.</w:t>
      </w:r>
    </w:p>
    <w:p w14:paraId="5CB2AF1A" w14:textId="488695C4" w:rsidR="009A50D5" w:rsidRPr="00B37E9A" w:rsidRDefault="009A50D5" w:rsidP="00FA1D3D">
      <w:pPr>
        <w:spacing w:line="480" w:lineRule="auto"/>
        <w:rPr>
          <w:rFonts w:ascii="Baskerville" w:hAnsi="Baskerville" w:cs="Times New Roman"/>
        </w:rPr>
      </w:pPr>
      <w:r w:rsidRPr="00B37E9A">
        <w:rPr>
          <w:rFonts w:ascii="Baskerville" w:hAnsi="Baskerville" w:cs="Times New Roman"/>
        </w:rPr>
        <w:lastRenderedPageBreak/>
        <w:tab/>
        <w:t xml:space="preserve">If a distribution is selected that falls within the agent’s tolerance range, then they would have no reason to trade-off on their self-interest, since </w:t>
      </w:r>
      <w:r w:rsidR="004A60F0" w:rsidRPr="00B37E9A">
        <w:rPr>
          <w:rFonts w:ascii="Baskerville" w:hAnsi="Baskerville" w:cs="Times New Roman"/>
        </w:rPr>
        <w:t>the distribution is acceptable (albeit suboptimal) on their currently held evaluative standard</w:t>
      </w:r>
      <w:r w:rsidRPr="00B37E9A">
        <w:rPr>
          <w:rFonts w:ascii="Baskerville" w:hAnsi="Baskerville" w:cs="Times New Roman"/>
        </w:rPr>
        <w:t xml:space="preserve">. If Eve had a tolerance range of two at the outset, she would have experienced no shift in her preferences, since the liberal distribution </w:t>
      </w:r>
      <w:r w:rsidR="008F289E" w:rsidRPr="00B37E9A">
        <w:rPr>
          <w:rFonts w:ascii="Baskerville" w:hAnsi="Baskerville" w:cs="Times New Roman"/>
        </w:rPr>
        <w:t>D</w:t>
      </w:r>
      <w:r w:rsidRPr="00B37E9A">
        <w:rPr>
          <w:rFonts w:ascii="Baskerville" w:hAnsi="Baskerville" w:cs="Times New Roman"/>
        </w:rPr>
        <w:t xml:space="preserve">1 falls within </w:t>
      </w:r>
      <w:r w:rsidR="00BC78D6">
        <w:rPr>
          <w:rFonts w:ascii="Baskerville" w:hAnsi="Baskerville" w:cs="Times New Roman"/>
        </w:rPr>
        <w:t>that</w:t>
      </w:r>
      <w:r w:rsidRPr="00B37E9A">
        <w:rPr>
          <w:rFonts w:ascii="Baskerville" w:hAnsi="Baskerville" w:cs="Times New Roman"/>
        </w:rPr>
        <w:t xml:space="preserve"> tolerance range.</w:t>
      </w:r>
    </w:p>
    <w:p w14:paraId="4DF45D4C" w14:textId="06FD5269" w:rsidR="009A50D5" w:rsidRPr="00B37E9A" w:rsidRDefault="009A50D5" w:rsidP="00FA1D3D">
      <w:pPr>
        <w:spacing w:line="480" w:lineRule="auto"/>
        <w:rPr>
          <w:rFonts w:ascii="Baskerville" w:hAnsi="Baskerville" w:cs="Times New Roman"/>
        </w:rPr>
      </w:pPr>
      <w:r w:rsidRPr="00B37E9A">
        <w:rPr>
          <w:rFonts w:ascii="Baskerville" w:hAnsi="Baskerville" w:cs="Times New Roman"/>
        </w:rPr>
        <w:tab/>
        <w:t>The simple case of Catherine, Dominic, and Eve provides an illustration of the dynamics of the model. Agents will enter with a unique justice perspective, advocating for different distributions to be implemented. They will attempt to resolve the disagreement by using some adjudicative mechanism. Given the results of adjudication, agents update their preferences by extending their search radius of distributions they will consider and shift their support to that distribution which maximizes the</w:t>
      </w:r>
      <w:r w:rsidR="00BC78D6">
        <w:rPr>
          <w:rFonts w:ascii="Baskerville" w:hAnsi="Baskerville" w:cs="Times New Roman"/>
        </w:rPr>
        <w:t xml:space="preserve"> goods they receive </w:t>
      </w:r>
      <w:r w:rsidRPr="00B37E9A">
        <w:rPr>
          <w:rFonts w:ascii="Baskerville" w:hAnsi="Baskerville" w:cs="Times New Roman"/>
        </w:rPr>
        <w:t xml:space="preserve">within that radius. The process is then repeated with the agents’ new preferences. </w:t>
      </w:r>
    </w:p>
    <w:p w14:paraId="4267EB8B" w14:textId="6D1B4A52" w:rsidR="00CE1FF3" w:rsidRPr="00B37E9A" w:rsidRDefault="009A50D5" w:rsidP="00FA1D3D">
      <w:pPr>
        <w:spacing w:line="480" w:lineRule="auto"/>
        <w:rPr>
          <w:rFonts w:ascii="Baskerville" w:hAnsi="Baskerville" w:cs="Times New Roman"/>
          <w:b/>
        </w:rPr>
      </w:pPr>
      <w:r w:rsidRPr="00B37E9A">
        <w:rPr>
          <w:rFonts w:ascii="Baskerville" w:hAnsi="Baskerville" w:cs="Times New Roman"/>
          <w:b/>
        </w:rPr>
        <w:tab/>
      </w:r>
      <w:r w:rsidRPr="00B37E9A">
        <w:rPr>
          <w:rFonts w:ascii="Baskerville" w:hAnsi="Baskerville" w:cs="Times New Roman"/>
        </w:rPr>
        <w:t>Two more core characteristics of the model warrant explanation: the dependent variable by which we will measure how well different adjudicative processes meet the pragmatic outcome criterion, and the independent variable, which consists in the different adjudicative mechanisms tested.</w:t>
      </w:r>
      <w:r w:rsidR="00924743">
        <w:rPr>
          <w:rStyle w:val="FootnoteReference"/>
          <w:rFonts w:ascii="Baskerville" w:hAnsi="Baskerville" w:cs="Times New Roman"/>
        </w:rPr>
        <w:footnoteReference w:id="8"/>
      </w:r>
    </w:p>
    <w:p w14:paraId="1D7863EE" w14:textId="77777777" w:rsidR="00DA5B39" w:rsidRPr="00B37E9A" w:rsidRDefault="00DA5B39" w:rsidP="00FA1D3D">
      <w:pPr>
        <w:spacing w:line="480" w:lineRule="auto"/>
        <w:rPr>
          <w:rFonts w:ascii="Baskerville" w:hAnsi="Baskerville" w:cs="Times New Roman"/>
        </w:rPr>
      </w:pPr>
    </w:p>
    <w:p w14:paraId="2734EE6F" w14:textId="1C45D17B" w:rsidR="00CE1FF3" w:rsidRPr="00B37E9A" w:rsidRDefault="008F289E" w:rsidP="00FA1D3D">
      <w:pPr>
        <w:spacing w:line="480" w:lineRule="auto"/>
        <w:rPr>
          <w:rFonts w:ascii="Baskerville" w:hAnsi="Baskerville" w:cs="Times New Roman"/>
          <w:i/>
        </w:rPr>
      </w:pPr>
      <w:r w:rsidRPr="00B37E9A">
        <w:rPr>
          <w:rFonts w:ascii="Baskerville" w:hAnsi="Baskerville" w:cs="Times New Roman"/>
          <w:i/>
        </w:rPr>
        <w:t>2.2</w:t>
      </w:r>
      <w:r w:rsidR="00CE1FF3" w:rsidRPr="00B37E9A">
        <w:rPr>
          <w:rFonts w:ascii="Baskerville" w:hAnsi="Baskerville" w:cs="Times New Roman"/>
          <w:i/>
        </w:rPr>
        <w:t xml:space="preserve"> Outcomes of Adjudication </w:t>
      </w:r>
    </w:p>
    <w:p w14:paraId="3712F895" w14:textId="7CEBCB84" w:rsidR="00646BF7" w:rsidRPr="00B37E9A" w:rsidRDefault="00B20C18" w:rsidP="00FA1D3D">
      <w:pPr>
        <w:spacing w:line="480" w:lineRule="auto"/>
        <w:rPr>
          <w:rFonts w:ascii="Baskerville" w:hAnsi="Baskerville" w:cs="Times New Roman"/>
        </w:rPr>
      </w:pPr>
      <w:r w:rsidRPr="00B37E9A">
        <w:rPr>
          <w:rFonts w:ascii="Baskerville" w:hAnsi="Baskerville" w:cs="Times New Roman"/>
        </w:rPr>
        <w:lastRenderedPageBreak/>
        <w:t>Mechanisms meet the pragmatic outcome criterion when they produce results that are generally acceptable to the disputing parties, and they meet the criterion to a greater degree when more agents are able to accept the outcome.</w:t>
      </w:r>
      <w:r w:rsidR="00DA5B39" w:rsidRPr="00B37E9A">
        <w:rPr>
          <w:rFonts w:ascii="Baskerville" w:hAnsi="Baskerville" w:cs="Times New Roman"/>
        </w:rPr>
        <w:t xml:space="preserve"> Acceptance</w:t>
      </w:r>
      <w:r w:rsidR="00FA6F0C" w:rsidRPr="00B37E9A">
        <w:rPr>
          <w:rFonts w:ascii="Baskerville" w:hAnsi="Baskerville" w:cs="Times New Roman"/>
        </w:rPr>
        <w:t xml:space="preserve"> </w:t>
      </w:r>
      <w:r w:rsidR="00BC78D6">
        <w:rPr>
          <w:rFonts w:ascii="Baskerville" w:hAnsi="Baskerville" w:cs="Times New Roman"/>
        </w:rPr>
        <w:t>will be</w:t>
      </w:r>
      <w:r w:rsidR="00FA6F0C" w:rsidRPr="00B37E9A">
        <w:rPr>
          <w:rFonts w:ascii="Baskerville" w:hAnsi="Baskerville" w:cs="Times New Roman"/>
        </w:rPr>
        <w:t xml:space="preserve"> represented by the number of agents who are not maximally self-interested</w:t>
      </w:r>
      <w:r w:rsidR="00114044" w:rsidRPr="00B37E9A">
        <w:rPr>
          <w:rFonts w:ascii="Baskerville" w:hAnsi="Baskerville" w:cs="Times New Roman"/>
        </w:rPr>
        <w:t xml:space="preserve"> at the conclusion of adjudication</w:t>
      </w:r>
      <w:r w:rsidR="00FA6F0C" w:rsidRPr="00B37E9A">
        <w:rPr>
          <w:rFonts w:ascii="Baskerville" w:hAnsi="Baskerville" w:cs="Times New Roman"/>
        </w:rPr>
        <w:t xml:space="preserve">, </w:t>
      </w:r>
      <w:r w:rsidR="00114044" w:rsidRPr="00B37E9A">
        <w:rPr>
          <w:rFonts w:ascii="Baskerville" w:hAnsi="Baskerville" w:cs="Times New Roman"/>
        </w:rPr>
        <w:t>since</w:t>
      </w:r>
      <w:r w:rsidR="00FA6F0C" w:rsidRPr="00B37E9A">
        <w:rPr>
          <w:rFonts w:ascii="Baskerville" w:hAnsi="Baskerville" w:cs="Times New Roman"/>
        </w:rPr>
        <w:t xml:space="preserve"> these are the agents that have found some compromise between pursuing reasonably attainable (from their perspective) justice and their self-interest, whereas maximally self-interested agents have grown completely disaffected from the pursuit of justice.</w:t>
      </w:r>
      <w:r w:rsidR="00646BF7" w:rsidRPr="00B37E9A">
        <w:rPr>
          <w:rFonts w:ascii="Baskerville" w:hAnsi="Baskerville" w:cs="Times New Roman"/>
        </w:rPr>
        <w:t xml:space="preserve"> </w:t>
      </w:r>
    </w:p>
    <w:p w14:paraId="2BDEADA5" w14:textId="1B1C7E1A" w:rsidR="00FA6F0C" w:rsidRPr="00B37E9A" w:rsidRDefault="00646BF7" w:rsidP="00FA1D3D">
      <w:pPr>
        <w:spacing w:line="480" w:lineRule="auto"/>
        <w:ind w:firstLine="720"/>
        <w:rPr>
          <w:rFonts w:ascii="Baskerville" w:hAnsi="Baskerville" w:cs="Times New Roman"/>
        </w:rPr>
      </w:pPr>
      <w:r w:rsidRPr="00B37E9A">
        <w:rPr>
          <w:rFonts w:ascii="Baskerville" w:hAnsi="Baskerville" w:cs="Times New Roman"/>
        </w:rPr>
        <w:t>When agents become completely self-interested, they are no longer able to conceive of their political community as one interested in justice</w:t>
      </w:r>
      <w:r w:rsidR="006D12A8">
        <w:rPr>
          <w:rFonts w:ascii="Baskerville" w:hAnsi="Baskerville" w:cs="Times New Roman"/>
        </w:rPr>
        <w:t>,</w:t>
      </w:r>
      <w:r w:rsidRPr="00B37E9A">
        <w:rPr>
          <w:rFonts w:ascii="Baskerville" w:hAnsi="Baskerville" w:cs="Times New Roman"/>
        </w:rPr>
        <w:t xml:space="preserve"> becom</w:t>
      </w:r>
      <w:r w:rsidR="006D12A8">
        <w:rPr>
          <w:rFonts w:ascii="Baskerville" w:hAnsi="Baskerville" w:cs="Times New Roman"/>
        </w:rPr>
        <w:t>ing</w:t>
      </w:r>
      <w:r w:rsidRPr="00B37E9A">
        <w:rPr>
          <w:rFonts w:ascii="Baskerville" w:hAnsi="Baskerville" w:cs="Times New Roman"/>
        </w:rPr>
        <w:t xml:space="preserve"> </w:t>
      </w:r>
      <w:r w:rsidR="00B20C18" w:rsidRPr="00B37E9A">
        <w:rPr>
          <w:rFonts w:ascii="Baskerville" w:hAnsi="Baskerville" w:cs="Times New Roman"/>
        </w:rPr>
        <w:t>disaffected from the public sphere</w:t>
      </w:r>
      <w:r w:rsidRPr="00B37E9A">
        <w:rPr>
          <w:rFonts w:ascii="Baskerville" w:hAnsi="Baskerville" w:cs="Times New Roman"/>
        </w:rPr>
        <w:t xml:space="preserve">. </w:t>
      </w:r>
      <w:r w:rsidR="00FA6F0C" w:rsidRPr="00B37E9A">
        <w:rPr>
          <w:rFonts w:ascii="Baskerville" w:hAnsi="Baskerville" w:cs="Times New Roman"/>
        </w:rPr>
        <w:t>Rawls, discussing peoples’ inability to affirm the public conception of justice, writes:</w:t>
      </w:r>
    </w:p>
    <w:p w14:paraId="00961250" w14:textId="5A6ACEF9" w:rsidR="00FA6F0C" w:rsidRPr="00CC466E" w:rsidRDefault="00B20C18" w:rsidP="008D7BE7">
      <w:pPr>
        <w:spacing w:line="480" w:lineRule="auto"/>
        <w:ind w:left="720"/>
        <w:rPr>
          <w:rFonts w:ascii="Baskerville" w:hAnsi="Baskerville" w:cs="Times New Roman"/>
          <w:sz w:val="22"/>
          <w:szCs w:val="22"/>
        </w:rPr>
      </w:pPr>
      <w:r w:rsidRPr="00CC466E">
        <w:rPr>
          <w:rFonts w:ascii="Baskerville" w:hAnsi="Baskerville" w:cs="Times New Roman"/>
          <w:sz w:val="22"/>
          <w:szCs w:val="22"/>
        </w:rPr>
        <w:t>[t]</w:t>
      </w:r>
      <w:r w:rsidR="00FA6F0C" w:rsidRPr="00CC466E">
        <w:rPr>
          <w:rFonts w:ascii="Baskerville" w:hAnsi="Baskerville" w:cs="Times New Roman"/>
          <w:sz w:val="22"/>
          <w:szCs w:val="22"/>
        </w:rPr>
        <w:t xml:space="preserve">he </w:t>
      </w:r>
      <w:proofErr w:type="gramStart"/>
      <w:r w:rsidR="00FA6F0C" w:rsidRPr="00CC466E">
        <w:rPr>
          <w:rFonts w:ascii="Baskerville" w:hAnsi="Baskerville" w:cs="Times New Roman"/>
          <w:sz w:val="22"/>
          <w:szCs w:val="22"/>
        </w:rPr>
        <w:t>meaning</w:t>
      </w:r>
      <w:proofErr w:type="gramEnd"/>
      <w:r w:rsidR="00FA6F0C" w:rsidRPr="00CC466E">
        <w:rPr>
          <w:rFonts w:ascii="Baskerville" w:hAnsi="Baskerville" w:cs="Times New Roman"/>
          <w:sz w:val="22"/>
          <w:szCs w:val="22"/>
        </w:rPr>
        <w:t xml:space="preserve"> of "affirm" here can be given by noting two ways in which</w:t>
      </w:r>
      <w:r w:rsidR="00CC466E">
        <w:rPr>
          <w:rFonts w:ascii="Baskerville" w:hAnsi="Baskerville" w:cs="Times New Roman"/>
          <w:sz w:val="22"/>
          <w:szCs w:val="22"/>
        </w:rPr>
        <w:t xml:space="preserve"> </w:t>
      </w:r>
      <w:r w:rsidR="00FA6F0C" w:rsidRPr="00CC466E">
        <w:rPr>
          <w:rFonts w:ascii="Baskerville" w:hAnsi="Baskerville" w:cs="Times New Roman"/>
          <w:sz w:val="22"/>
          <w:szCs w:val="22"/>
        </w:rPr>
        <w:t>we react when the strains of commitment seem to us excessive. In the first</w:t>
      </w:r>
      <w:r w:rsidR="00CC466E">
        <w:rPr>
          <w:rFonts w:ascii="Baskerville" w:hAnsi="Baskerville" w:cs="Times New Roman"/>
          <w:sz w:val="22"/>
          <w:szCs w:val="22"/>
        </w:rPr>
        <w:t xml:space="preserve"> </w:t>
      </w:r>
      <w:r w:rsidR="00FA6F0C" w:rsidRPr="00CC466E">
        <w:rPr>
          <w:rFonts w:ascii="Baskerville" w:hAnsi="Baskerville" w:cs="Times New Roman"/>
          <w:sz w:val="22"/>
          <w:szCs w:val="22"/>
        </w:rPr>
        <w:t>way we become sullen and resentful, and we are ready as the occasion</w:t>
      </w:r>
      <w:r w:rsidR="00CC466E">
        <w:rPr>
          <w:rFonts w:ascii="Baskerville" w:hAnsi="Baskerville" w:cs="Times New Roman"/>
          <w:sz w:val="22"/>
          <w:szCs w:val="22"/>
        </w:rPr>
        <w:t xml:space="preserve"> </w:t>
      </w:r>
      <w:r w:rsidR="00FA6F0C" w:rsidRPr="00CC466E">
        <w:rPr>
          <w:rFonts w:ascii="Baskerville" w:hAnsi="Baskerville" w:cs="Times New Roman"/>
          <w:sz w:val="22"/>
          <w:szCs w:val="22"/>
        </w:rPr>
        <w:t>arises to take violent action in protest against our condition. In this case the</w:t>
      </w:r>
      <w:r w:rsidR="00CC466E">
        <w:rPr>
          <w:rFonts w:ascii="Baskerville" w:hAnsi="Baskerville" w:cs="Times New Roman"/>
          <w:sz w:val="22"/>
          <w:szCs w:val="22"/>
        </w:rPr>
        <w:t xml:space="preserve"> </w:t>
      </w:r>
      <w:r w:rsidR="00FA6F0C" w:rsidRPr="00CC466E">
        <w:rPr>
          <w:rFonts w:ascii="Baskerville" w:hAnsi="Baskerville" w:cs="Times New Roman"/>
          <w:sz w:val="22"/>
          <w:szCs w:val="22"/>
        </w:rPr>
        <w:t>least advantaged are bitter; they reject society's conception of justice and</w:t>
      </w:r>
      <w:r w:rsidR="00CC466E">
        <w:rPr>
          <w:rFonts w:ascii="Baskerville" w:hAnsi="Baskerville" w:cs="Times New Roman"/>
          <w:sz w:val="22"/>
          <w:szCs w:val="22"/>
        </w:rPr>
        <w:t xml:space="preserve"> </w:t>
      </w:r>
      <w:r w:rsidR="00FA6F0C" w:rsidRPr="00CC466E">
        <w:rPr>
          <w:rFonts w:ascii="Baskerville" w:hAnsi="Baskerville" w:cs="Times New Roman"/>
          <w:sz w:val="22"/>
          <w:szCs w:val="22"/>
        </w:rPr>
        <w:t>see themselves as oppressed. The second way is milder: we grow distant</w:t>
      </w:r>
      <w:r w:rsidR="00CC466E">
        <w:rPr>
          <w:rFonts w:ascii="Baskerville" w:hAnsi="Baskerville" w:cs="Times New Roman"/>
          <w:sz w:val="22"/>
          <w:szCs w:val="22"/>
        </w:rPr>
        <w:t xml:space="preserve"> </w:t>
      </w:r>
      <w:r w:rsidR="00FA6F0C" w:rsidRPr="00CC466E">
        <w:rPr>
          <w:rFonts w:ascii="Baskerville" w:hAnsi="Baskerville" w:cs="Times New Roman"/>
          <w:sz w:val="22"/>
          <w:szCs w:val="22"/>
        </w:rPr>
        <w:t>from political society and retreat into our social world. We feel left out;</w:t>
      </w:r>
      <w:r w:rsidR="00CC466E">
        <w:rPr>
          <w:rFonts w:ascii="Baskerville" w:hAnsi="Baskerville" w:cs="Times New Roman"/>
          <w:sz w:val="22"/>
          <w:szCs w:val="22"/>
        </w:rPr>
        <w:t xml:space="preserve"> </w:t>
      </w:r>
      <w:r w:rsidR="00FA6F0C" w:rsidRPr="00CC466E">
        <w:rPr>
          <w:rFonts w:ascii="Baskerville" w:hAnsi="Baskerville" w:cs="Times New Roman"/>
          <w:sz w:val="22"/>
          <w:szCs w:val="22"/>
        </w:rPr>
        <w:t>and, withdrawn and cynical, we cannot affirm the principles of justice in</w:t>
      </w:r>
      <w:r w:rsidR="00CC466E">
        <w:rPr>
          <w:rFonts w:ascii="Baskerville" w:hAnsi="Baskerville" w:cs="Times New Roman"/>
          <w:sz w:val="22"/>
          <w:szCs w:val="22"/>
        </w:rPr>
        <w:t xml:space="preserve"> o</w:t>
      </w:r>
      <w:r w:rsidR="00FA6F0C" w:rsidRPr="00CC466E">
        <w:rPr>
          <w:rFonts w:ascii="Baskerville" w:hAnsi="Baskerville" w:cs="Times New Roman"/>
          <w:sz w:val="22"/>
          <w:szCs w:val="22"/>
        </w:rPr>
        <w:t>ur thought and conduct over a complete life.</w:t>
      </w:r>
      <w:r w:rsidR="00646BF7" w:rsidRPr="00CC466E">
        <w:rPr>
          <w:rStyle w:val="FootnoteReference"/>
          <w:rFonts w:ascii="Baskerville" w:hAnsi="Baskerville" w:cs="Times New Roman"/>
          <w:sz w:val="22"/>
          <w:szCs w:val="22"/>
        </w:rPr>
        <w:footnoteReference w:id="9"/>
      </w:r>
    </w:p>
    <w:p w14:paraId="18493AD7" w14:textId="713E18A8" w:rsidR="00FA6F0C" w:rsidRPr="00B37E9A" w:rsidRDefault="00FA6F0C" w:rsidP="00FA1D3D">
      <w:pPr>
        <w:spacing w:line="480" w:lineRule="auto"/>
        <w:rPr>
          <w:rFonts w:ascii="Baskerville" w:hAnsi="Baskerville" w:cs="Times New Roman"/>
        </w:rPr>
      </w:pPr>
      <w:r w:rsidRPr="00B37E9A">
        <w:rPr>
          <w:rFonts w:ascii="Baskerville" w:hAnsi="Baskerville" w:cs="Times New Roman"/>
        </w:rPr>
        <w:t xml:space="preserve">While Rawls was more narrowly focused on the reaction of the least advantaged, there is no reason that his comments do not apply to any person supporting a conception of justice </w:t>
      </w:r>
      <w:r w:rsidR="00FB05DF" w:rsidRPr="00B37E9A">
        <w:rPr>
          <w:rFonts w:ascii="Baskerville" w:hAnsi="Baskerville" w:cs="Times New Roman"/>
        </w:rPr>
        <w:t>which</w:t>
      </w:r>
      <w:r w:rsidRPr="00B37E9A">
        <w:rPr>
          <w:rFonts w:ascii="Baskerville" w:hAnsi="Baskerville" w:cs="Times New Roman"/>
        </w:rPr>
        <w:t xml:space="preserve"> is completely disregarded by the public social and political culture.</w:t>
      </w:r>
      <w:r w:rsidR="00DA5B39" w:rsidRPr="00B37E9A">
        <w:rPr>
          <w:rFonts w:ascii="Baskerville" w:hAnsi="Baskerville" w:cs="Times New Roman"/>
        </w:rPr>
        <w:t xml:space="preserve"> Agents who are assumed to have interest</w:t>
      </w:r>
      <w:r w:rsidR="00B20C18" w:rsidRPr="00B37E9A">
        <w:rPr>
          <w:rFonts w:ascii="Baskerville" w:hAnsi="Baskerville" w:cs="Times New Roman"/>
        </w:rPr>
        <w:t xml:space="preserve"> in justice will likely experience </w:t>
      </w:r>
      <w:r w:rsidR="00DA5B39" w:rsidRPr="00B37E9A">
        <w:rPr>
          <w:rFonts w:ascii="Baskerville" w:hAnsi="Baskerville" w:cs="Times New Roman"/>
        </w:rPr>
        <w:t>disaffection when attempts to realize what they believe to be justice are syste</w:t>
      </w:r>
      <w:r w:rsidR="00B20C18" w:rsidRPr="00B37E9A">
        <w:rPr>
          <w:rFonts w:ascii="Baskerville" w:hAnsi="Baskerville" w:cs="Times New Roman"/>
        </w:rPr>
        <w:t>mically frustrated or undermined, even more so when positions where they seek compromise are all rejected.</w:t>
      </w:r>
      <w:r w:rsidR="00DA5B39" w:rsidRPr="00B37E9A">
        <w:rPr>
          <w:rFonts w:ascii="Baskerville" w:hAnsi="Baskerville" w:cs="Times New Roman"/>
        </w:rPr>
        <w:t xml:space="preserve"> </w:t>
      </w:r>
      <w:r w:rsidRPr="00B37E9A">
        <w:rPr>
          <w:rFonts w:ascii="Baskerville" w:hAnsi="Baskerville" w:cs="Times New Roman"/>
        </w:rPr>
        <w:t xml:space="preserve">Rawls identifies two responses to such disaffection; </w:t>
      </w:r>
      <w:r w:rsidRPr="00B37E9A">
        <w:rPr>
          <w:rFonts w:ascii="Baskerville" w:hAnsi="Baskerville" w:cs="Times New Roman"/>
        </w:rPr>
        <w:lastRenderedPageBreak/>
        <w:t>at worst, agents can become antisocial and actively harm others, and at their most benign agents withdraw from public life into their own pri</w:t>
      </w:r>
      <w:r w:rsidR="00DA5B39" w:rsidRPr="00B37E9A">
        <w:rPr>
          <w:rFonts w:ascii="Baskerville" w:hAnsi="Baskerville" w:cs="Times New Roman"/>
        </w:rPr>
        <w:t>vate sphere. Either result is costly</w:t>
      </w:r>
      <w:r w:rsidRPr="00B37E9A">
        <w:rPr>
          <w:rFonts w:ascii="Baskerville" w:hAnsi="Baskerville" w:cs="Times New Roman"/>
        </w:rPr>
        <w:t>: excessive violence and antisocial behavior is evidently harmful for others in the community, and withdrawal from social life provides a serious cost to both the person withdrawing and the general social community, in that the possibility of forming valuable relationships</w:t>
      </w:r>
      <w:r w:rsidR="00DA5B39" w:rsidRPr="00B37E9A">
        <w:rPr>
          <w:rFonts w:ascii="Baskerville" w:hAnsi="Baskerville" w:cs="Times New Roman"/>
        </w:rPr>
        <w:t xml:space="preserve">, like those present in economic, social, cultural, or religious communities, </w:t>
      </w:r>
      <w:r w:rsidRPr="00B37E9A">
        <w:rPr>
          <w:rFonts w:ascii="Baskerville" w:hAnsi="Baskerville" w:cs="Times New Roman"/>
        </w:rPr>
        <w:t xml:space="preserve">with one another is foreclosed. </w:t>
      </w:r>
    </w:p>
    <w:p w14:paraId="0E95DEDE" w14:textId="7FD86F6B" w:rsidR="004E1FF4" w:rsidRDefault="00FA6F0C" w:rsidP="00FA1D3D">
      <w:pPr>
        <w:spacing w:line="480" w:lineRule="auto"/>
        <w:rPr>
          <w:rFonts w:ascii="Baskerville" w:hAnsi="Baskerville" w:cs="Times New Roman"/>
        </w:rPr>
      </w:pPr>
      <w:r w:rsidRPr="00B37E9A">
        <w:rPr>
          <w:rFonts w:ascii="Baskerville" w:hAnsi="Baskerville" w:cs="Times New Roman"/>
        </w:rPr>
        <w:tab/>
        <w:t>Adjudicative mechanisms will thus be appraised in term of the number of disaffected agents that they generally produce. The fewer maximally self-interested agent</w:t>
      </w:r>
      <w:r w:rsidR="00DA5B39" w:rsidRPr="00B37E9A">
        <w:rPr>
          <w:rFonts w:ascii="Baskerville" w:hAnsi="Baskerville" w:cs="Times New Roman"/>
        </w:rPr>
        <w:t>s an adjudicative process yields</w:t>
      </w:r>
      <w:r w:rsidRPr="00B37E9A">
        <w:rPr>
          <w:rFonts w:ascii="Baskerville" w:hAnsi="Baskerville" w:cs="Times New Roman"/>
        </w:rPr>
        <w:t>, the better it meets the pragmatic outcome criterion.</w:t>
      </w:r>
    </w:p>
    <w:p w14:paraId="2D376810" w14:textId="41A001F5" w:rsidR="009B13F0" w:rsidRDefault="009B13F0" w:rsidP="00FA1D3D">
      <w:pPr>
        <w:spacing w:line="480" w:lineRule="auto"/>
        <w:rPr>
          <w:rFonts w:ascii="Baskerville" w:hAnsi="Baskerville" w:cs="Times New Roman"/>
        </w:rPr>
      </w:pPr>
    </w:p>
    <w:p w14:paraId="3277ED2B" w14:textId="1A1B0B90" w:rsidR="009B13F0" w:rsidRDefault="009B13F0" w:rsidP="00FA1D3D">
      <w:pPr>
        <w:spacing w:line="480" w:lineRule="auto"/>
        <w:rPr>
          <w:rFonts w:ascii="Baskerville" w:hAnsi="Baskerville" w:cs="Times New Roman"/>
          <w:i/>
        </w:rPr>
      </w:pPr>
      <w:r w:rsidRPr="00427C6D">
        <w:rPr>
          <w:rFonts w:ascii="Baskerville" w:hAnsi="Baskerville" w:cs="Times New Roman"/>
          <w:i/>
        </w:rPr>
        <w:t>2.3 Disagreement Over Outcome Measures</w:t>
      </w:r>
      <w:r w:rsidRPr="009B13F0">
        <w:rPr>
          <w:rFonts w:ascii="Baskerville" w:hAnsi="Baskerville" w:cs="Times New Roman"/>
          <w:i/>
        </w:rPr>
        <w:t xml:space="preserve"> </w:t>
      </w:r>
    </w:p>
    <w:p w14:paraId="08CFC248" w14:textId="487A971C" w:rsidR="00427C6D" w:rsidRDefault="00427C6D" w:rsidP="00FA1D3D">
      <w:pPr>
        <w:spacing w:line="480" w:lineRule="auto"/>
        <w:rPr>
          <w:rFonts w:ascii="Baskerville" w:hAnsi="Baskerville" w:cs="Times New Roman"/>
        </w:rPr>
      </w:pPr>
      <w:r>
        <w:rPr>
          <w:rFonts w:ascii="Baskerville" w:hAnsi="Baskerville" w:cs="Times New Roman"/>
        </w:rPr>
        <w:t>The pragmatic outcome criterion used here is hardly the only measure for adjudicative outcomes. A question thus naturally arises. Who is to say that the kind of disagreement which obtains with respect to justice does not also obtain with respect to measures of adjudicative outcomes?</w:t>
      </w:r>
      <w:r>
        <w:rPr>
          <w:rStyle w:val="FootnoteReference"/>
          <w:rFonts w:ascii="Baskerville" w:hAnsi="Baskerville" w:cs="Times New Roman"/>
        </w:rPr>
        <w:footnoteReference w:id="10"/>
      </w:r>
      <w:r>
        <w:rPr>
          <w:rFonts w:ascii="Baskerville" w:hAnsi="Baskerville" w:cs="Times New Roman"/>
        </w:rPr>
        <w:t xml:space="preserve"> The pragmatic outcome</w:t>
      </w:r>
      <w:r w:rsidR="0052329C">
        <w:rPr>
          <w:rFonts w:ascii="Baskerville" w:hAnsi="Baskerville" w:cs="Times New Roman"/>
        </w:rPr>
        <w:t xml:space="preserve"> criterion</w:t>
      </w:r>
      <w:r>
        <w:rPr>
          <w:rFonts w:ascii="Baskerville" w:hAnsi="Baskerville" w:cs="Times New Roman"/>
        </w:rPr>
        <w:t xml:space="preserve"> aims to minimize the number of individuals disaffected from social life. But one may also adopt criteria which minimizes variance in satisfaction of justice claims, which maximizes the preference satisfaction of some subset of the population, which maximizes the </w:t>
      </w:r>
      <w:r w:rsidR="0052329C">
        <w:rPr>
          <w:rFonts w:ascii="Baskerville" w:hAnsi="Baskerville" w:cs="Times New Roman"/>
        </w:rPr>
        <w:t>average</w:t>
      </w:r>
      <w:r>
        <w:rPr>
          <w:rFonts w:ascii="Baskerville" w:hAnsi="Baskerville" w:cs="Times New Roman"/>
        </w:rPr>
        <w:t xml:space="preserve"> of preferences satisfied, and so on. What justifies our appeal to the pragmatic outcome criterion over alternatives?</w:t>
      </w:r>
    </w:p>
    <w:p w14:paraId="051D32B1" w14:textId="77B99AF1" w:rsidR="00FA6F0C" w:rsidRPr="00427C6D" w:rsidRDefault="00427C6D" w:rsidP="00FA1D3D">
      <w:pPr>
        <w:spacing w:line="480" w:lineRule="auto"/>
        <w:rPr>
          <w:rFonts w:ascii="Baskerville" w:hAnsi="Baskerville" w:cs="Times New Roman"/>
          <w:i/>
        </w:rPr>
      </w:pPr>
      <w:r>
        <w:rPr>
          <w:rFonts w:ascii="Baskerville" w:hAnsi="Baskerville" w:cs="Times New Roman"/>
        </w:rPr>
        <w:tab/>
        <w:t>Recall that the motivation for the pragmatic outcome criterion is functional. Agents in the model are driven to realize their conception of justice. The realization of justice will require that others comply</w:t>
      </w:r>
      <w:r w:rsidR="0052329C">
        <w:rPr>
          <w:rFonts w:ascii="Baskerville" w:hAnsi="Baskerville" w:cs="Times New Roman"/>
        </w:rPr>
        <w:t xml:space="preserve"> with</w:t>
      </w:r>
      <w:r>
        <w:rPr>
          <w:rFonts w:ascii="Baskerville" w:hAnsi="Baskerville" w:cs="Times New Roman"/>
        </w:rPr>
        <w:t xml:space="preserve"> the rules and requirements that </w:t>
      </w:r>
      <w:r w:rsidR="0052329C">
        <w:rPr>
          <w:rFonts w:ascii="Baskerville" w:hAnsi="Baskerville" w:cs="Times New Roman"/>
        </w:rPr>
        <w:t>the</w:t>
      </w:r>
      <w:r>
        <w:rPr>
          <w:rFonts w:ascii="Baskerville" w:hAnsi="Baskerville" w:cs="Times New Roman"/>
        </w:rPr>
        <w:t xml:space="preserve"> conception sets. Every agent, by virtue of </w:t>
      </w:r>
      <w:r>
        <w:rPr>
          <w:rFonts w:ascii="Baskerville" w:hAnsi="Baskerville" w:cs="Times New Roman"/>
        </w:rPr>
        <w:lastRenderedPageBreak/>
        <w:t xml:space="preserve">their interest in realizing justice, </w:t>
      </w:r>
      <w:r w:rsidR="0052329C">
        <w:rPr>
          <w:rFonts w:ascii="Baskerville" w:hAnsi="Baskerville" w:cs="Times New Roman"/>
        </w:rPr>
        <w:t>also</w:t>
      </w:r>
      <w:r>
        <w:rPr>
          <w:rFonts w:ascii="Baskerville" w:hAnsi="Baskerville" w:cs="Times New Roman"/>
        </w:rPr>
        <w:t xml:space="preserve"> has an interest in </w:t>
      </w:r>
      <w:r w:rsidR="0052329C">
        <w:rPr>
          <w:rFonts w:ascii="Baskerville" w:hAnsi="Baskerville" w:cs="Times New Roman"/>
        </w:rPr>
        <w:t xml:space="preserve">maintaining </w:t>
      </w:r>
      <w:r>
        <w:rPr>
          <w:rFonts w:ascii="Baskerville" w:hAnsi="Baskerville" w:cs="Times New Roman"/>
        </w:rPr>
        <w:t>obedience by other agents to the result of adjudication (and, of course, they also wish to maximize the chance of their pref</w:t>
      </w:r>
      <w:r w:rsidR="0052329C">
        <w:rPr>
          <w:rFonts w:ascii="Baskerville" w:hAnsi="Baskerville" w:cs="Times New Roman"/>
        </w:rPr>
        <w:t>erred conception being chosen</w:t>
      </w:r>
      <w:r>
        <w:rPr>
          <w:rFonts w:ascii="Baskerville" w:hAnsi="Baskerville" w:cs="Times New Roman"/>
        </w:rPr>
        <w:t xml:space="preserve">). Agents are thus concerned primarily with satisfying the preferences of others to the extent that they will follow the result of adjudication, and </w:t>
      </w:r>
      <w:r w:rsidR="006D12A8">
        <w:rPr>
          <w:rFonts w:ascii="Baskerville" w:hAnsi="Baskerville" w:cs="Times New Roman"/>
        </w:rPr>
        <w:t>no</w:t>
      </w:r>
      <w:r>
        <w:rPr>
          <w:rFonts w:ascii="Baskerville" w:hAnsi="Baskerville" w:cs="Times New Roman"/>
        </w:rPr>
        <w:t xml:space="preserve"> more. Maximizing the rate of acceptance of outcomes of adjudication requires minimizing the number of disaffected individuals, and so we see that each agent recognizes the appeal of the pragmatic outcome criterion. The pragmatic outcome criterion thus serves as a functional criterion shared by every agent regardless of their conception of justice, and so appeal to it will be justified despite the background disagreement about justice. </w:t>
      </w:r>
    </w:p>
    <w:p w14:paraId="30BD7CCA" w14:textId="3AD2920D" w:rsidR="00427C6D" w:rsidRDefault="00427C6D" w:rsidP="00FA1D3D">
      <w:pPr>
        <w:spacing w:line="480" w:lineRule="auto"/>
        <w:rPr>
          <w:rFonts w:ascii="Baskerville" w:hAnsi="Baskerville" w:cs="Times New Roman"/>
        </w:rPr>
      </w:pPr>
      <w:r>
        <w:rPr>
          <w:rFonts w:ascii="Baskerville" w:hAnsi="Baskerville" w:cs="Times New Roman"/>
        </w:rPr>
        <w:tab/>
        <w:t>This argument for the pragmatic outcome criterion involve</w:t>
      </w:r>
      <w:r w:rsidR="0052329C">
        <w:rPr>
          <w:rFonts w:ascii="Baskerville" w:hAnsi="Baskerville" w:cs="Times New Roman"/>
        </w:rPr>
        <w:t>s</w:t>
      </w:r>
      <w:r>
        <w:rPr>
          <w:rFonts w:ascii="Baskerville" w:hAnsi="Baskerville" w:cs="Times New Roman"/>
        </w:rPr>
        <w:t xml:space="preserve"> a significant simplifying assumption, namely that compliance is a binary condition which depends only on a threshold of preferences being satisfied (with that threshold being determined by an agent’s tolerance). On a more complex account, individuals may have some probability of complying with the result which increases with increased preference satisfaction. Surely in actual conditions the degree to which preferences are satisfied will matter as much as certain thresholds being met. Consider, for example, a case where some subset of the population has their preferences systemically satisfied to a lower degree than other members of the population. Intuitively, in light of such treatment members of that subset may begin to be noncompliant with the results of adjudicatio</w:t>
      </w:r>
      <w:r w:rsidR="0052329C">
        <w:rPr>
          <w:rFonts w:ascii="Baskerville" w:hAnsi="Baskerville" w:cs="Times New Roman"/>
        </w:rPr>
        <w:t>n in an attempt to improve their social position</w:t>
      </w:r>
      <w:r>
        <w:rPr>
          <w:rFonts w:ascii="Baskerville" w:hAnsi="Baskerville" w:cs="Times New Roman"/>
        </w:rPr>
        <w:t xml:space="preserve">. </w:t>
      </w:r>
    </w:p>
    <w:p w14:paraId="1F96CD7F" w14:textId="536C5255" w:rsidR="00427C6D" w:rsidRDefault="00427C6D" w:rsidP="00427C6D">
      <w:pPr>
        <w:spacing w:line="480" w:lineRule="auto"/>
        <w:ind w:firstLine="720"/>
        <w:rPr>
          <w:rFonts w:ascii="Baskerville" w:hAnsi="Baskerville" w:cs="Times New Roman"/>
        </w:rPr>
      </w:pPr>
      <w:r>
        <w:rPr>
          <w:rFonts w:ascii="Baskerville" w:hAnsi="Baskerville" w:cs="Times New Roman"/>
        </w:rPr>
        <w:t>Dependence between compliance and degree of preference satisfaction is an eminently plausible feature of social dynamic</w:t>
      </w:r>
      <w:r w:rsidR="0052329C">
        <w:rPr>
          <w:rFonts w:ascii="Baskerville" w:hAnsi="Baskerville" w:cs="Times New Roman"/>
        </w:rPr>
        <w:t>s</w:t>
      </w:r>
      <w:r>
        <w:rPr>
          <w:rFonts w:ascii="Baskerville" w:hAnsi="Baskerville" w:cs="Times New Roman"/>
        </w:rPr>
        <w:t xml:space="preserve">. Introducing such features into the model, however, would significantly complicate our present focus, brining on significant costs by reducing tractability. One would need to introduce </w:t>
      </w:r>
      <w:r w:rsidR="0052329C">
        <w:rPr>
          <w:rFonts w:ascii="Baskerville" w:hAnsi="Baskerville" w:cs="Times New Roman"/>
        </w:rPr>
        <w:t xml:space="preserve">variant </w:t>
      </w:r>
      <w:r>
        <w:rPr>
          <w:rFonts w:ascii="Baskerville" w:hAnsi="Baskerville" w:cs="Times New Roman"/>
        </w:rPr>
        <w:t>rates of compliance</w:t>
      </w:r>
      <w:r w:rsidR="0052329C">
        <w:rPr>
          <w:rFonts w:ascii="Baskerville" w:hAnsi="Baskerville" w:cs="Times New Roman"/>
        </w:rPr>
        <w:t xml:space="preserve"> among agents</w:t>
      </w:r>
      <w:r>
        <w:rPr>
          <w:rFonts w:ascii="Baskerville" w:hAnsi="Baskerville" w:cs="Times New Roman"/>
        </w:rPr>
        <w:t xml:space="preserve">, relations between preference satisfaction and compliance, diversity among these values, and the possibility of </w:t>
      </w:r>
      <w:r>
        <w:rPr>
          <w:rFonts w:ascii="Baskerville" w:hAnsi="Baskerville" w:cs="Times New Roman"/>
        </w:rPr>
        <w:lastRenderedPageBreak/>
        <w:t xml:space="preserve">variance </w:t>
      </w:r>
      <w:r w:rsidR="0052329C">
        <w:rPr>
          <w:rFonts w:ascii="Baskerville" w:hAnsi="Baskerville" w:cs="Times New Roman"/>
        </w:rPr>
        <w:t>along how preference satisfaction influences compliance rate</w:t>
      </w:r>
      <w:r>
        <w:rPr>
          <w:rFonts w:ascii="Baskerville" w:hAnsi="Baskerville" w:cs="Times New Roman"/>
        </w:rPr>
        <w:t xml:space="preserve">. Such factors are sure to feature into real world rates of acceptance of outcomes of social adjudication. The present aim, however, is to identify what kinds of social </w:t>
      </w:r>
      <w:r w:rsidR="006D12A8">
        <w:rPr>
          <w:rFonts w:ascii="Baskerville" w:hAnsi="Baskerville" w:cs="Times New Roman"/>
        </w:rPr>
        <w:t xml:space="preserve">choice </w:t>
      </w:r>
      <w:r>
        <w:rPr>
          <w:rFonts w:ascii="Baskerville" w:hAnsi="Baskerville" w:cs="Times New Roman"/>
        </w:rPr>
        <w:t>mechanism</w:t>
      </w:r>
      <w:r w:rsidR="006D12A8">
        <w:rPr>
          <w:rFonts w:ascii="Baskerville" w:hAnsi="Baskerville" w:cs="Times New Roman"/>
        </w:rPr>
        <w:t>s</w:t>
      </w:r>
      <w:r>
        <w:rPr>
          <w:rFonts w:ascii="Baskerville" w:hAnsi="Baskerville" w:cs="Times New Roman"/>
        </w:rPr>
        <w:t xml:space="preserve"> best satisfy the pragmatic outcome criterion, and in pursuit of this aim we isolate a number of relevant features</w:t>
      </w:r>
      <w:r w:rsidR="0052329C">
        <w:rPr>
          <w:rFonts w:ascii="Baskerville" w:hAnsi="Baskerville" w:cs="Times New Roman"/>
        </w:rPr>
        <w:t>, i.e. the adjudicative mechanisms and agents’ responses to them,</w:t>
      </w:r>
      <w:r>
        <w:rPr>
          <w:rFonts w:ascii="Baskerville" w:hAnsi="Baskerville" w:cs="Times New Roman"/>
        </w:rPr>
        <w:t xml:space="preserve"> and hold fixed or set aside others. To maintain tractability of the model, then, I set aside these considerations of variant acceptance rates dependent on the degree of preference satisfaction</w:t>
      </w:r>
      <w:r w:rsidR="0052329C">
        <w:rPr>
          <w:rFonts w:ascii="Baskerville" w:hAnsi="Baskerville" w:cs="Times New Roman"/>
        </w:rPr>
        <w:t xml:space="preserve"> and assume the binary threshold account of compliance</w:t>
      </w:r>
      <w:r>
        <w:rPr>
          <w:rFonts w:ascii="Baskerville" w:hAnsi="Baskerville" w:cs="Times New Roman"/>
        </w:rPr>
        <w:t>. That said, while the present account will surely be incomplete</w:t>
      </w:r>
      <w:r w:rsidR="0052329C">
        <w:rPr>
          <w:rFonts w:ascii="Baskerville" w:hAnsi="Baskerville" w:cs="Times New Roman"/>
        </w:rPr>
        <w:t xml:space="preserve"> (as any model will be)</w:t>
      </w:r>
      <w:r>
        <w:rPr>
          <w:rFonts w:ascii="Baskerville" w:hAnsi="Baskerville" w:cs="Times New Roman"/>
        </w:rPr>
        <w:t xml:space="preserve"> with respect to understanding social mechanisms of adjudication, it will nevertheless advance that understanding by identifying what mechanisms are most reliable and effective at choosing outcomes deemed best according to the pragmatic outcome criterion.</w:t>
      </w:r>
      <w:r w:rsidR="0052329C">
        <w:rPr>
          <w:rFonts w:ascii="Baskerville" w:hAnsi="Baskerville" w:cs="Times New Roman"/>
        </w:rPr>
        <w:t xml:space="preserve"> </w:t>
      </w:r>
    </w:p>
    <w:p w14:paraId="3046055F" w14:textId="6B4C5F31" w:rsidR="00427C6D" w:rsidRPr="00B37E9A" w:rsidRDefault="00427C6D" w:rsidP="00FA1D3D">
      <w:pPr>
        <w:spacing w:line="480" w:lineRule="auto"/>
        <w:rPr>
          <w:rFonts w:ascii="Baskerville" w:hAnsi="Baskerville" w:cs="Times New Roman"/>
        </w:rPr>
      </w:pPr>
    </w:p>
    <w:p w14:paraId="09568F6C" w14:textId="44B9DD78" w:rsidR="00841E51" w:rsidRPr="00B37E9A" w:rsidRDefault="009B13F0" w:rsidP="00FA1D3D">
      <w:pPr>
        <w:spacing w:line="480" w:lineRule="auto"/>
        <w:rPr>
          <w:rFonts w:ascii="Baskerville" w:hAnsi="Baskerville" w:cs="Times New Roman"/>
          <w:i/>
        </w:rPr>
      </w:pPr>
      <w:r>
        <w:rPr>
          <w:rFonts w:ascii="Baskerville" w:hAnsi="Baskerville" w:cs="Times New Roman"/>
          <w:i/>
        </w:rPr>
        <w:t>2.4</w:t>
      </w:r>
      <w:r w:rsidR="00841E51" w:rsidRPr="00B37E9A">
        <w:rPr>
          <w:rFonts w:ascii="Baskerville" w:hAnsi="Baskerville" w:cs="Times New Roman"/>
          <w:i/>
        </w:rPr>
        <w:t xml:space="preserve"> Mechanisms of Adjudication</w:t>
      </w:r>
    </w:p>
    <w:p w14:paraId="0876E8DD" w14:textId="394F8CED" w:rsidR="00841E51" w:rsidRPr="00B37E9A" w:rsidRDefault="00841E51" w:rsidP="00FA1D3D">
      <w:pPr>
        <w:spacing w:line="480" w:lineRule="auto"/>
        <w:rPr>
          <w:rFonts w:ascii="Baskerville" w:hAnsi="Baskerville" w:cs="Times New Roman"/>
        </w:rPr>
      </w:pPr>
      <w:r w:rsidRPr="00B37E9A">
        <w:rPr>
          <w:rFonts w:ascii="Baskerville" w:hAnsi="Baskerville" w:cs="Times New Roman"/>
        </w:rPr>
        <w:t xml:space="preserve">I will consider four mechanisms of </w:t>
      </w:r>
      <w:r w:rsidR="00AA1FED" w:rsidRPr="00B37E9A">
        <w:rPr>
          <w:rFonts w:ascii="Baskerville" w:hAnsi="Baskerville" w:cs="Times New Roman"/>
        </w:rPr>
        <w:t xml:space="preserve">adjudication, </w:t>
      </w:r>
      <w:r w:rsidR="002A22A7" w:rsidRPr="00B37E9A">
        <w:rPr>
          <w:rFonts w:ascii="Baskerville" w:hAnsi="Baskerville" w:cs="Times New Roman"/>
        </w:rPr>
        <w:t>which I draw from conventional views in political philosophy, all of which plausibly meet the fairness criterion of adjudication.</w:t>
      </w:r>
      <w:r w:rsidR="00427C6D">
        <w:rPr>
          <w:rStyle w:val="FootnoteReference"/>
          <w:rFonts w:ascii="Baskerville" w:hAnsi="Baskerville" w:cs="Times New Roman"/>
        </w:rPr>
        <w:footnoteReference w:id="11"/>
      </w:r>
      <w:r w:rsidR="000C5E43" w:rsidRPr="00B37E9A">
        <w:rPr>
          <w:rFonts w:ascii="Baskerville" w:hAnsi="Baskerville" w:cs="Times New Roman"/>
        </w:rPr>
        <w:t xml:space="preserve"> </w:t>
      </w:r>
      <w:r w:rsidR="00AA1FED" w:rsidRPr="00B37E9A">
        <w:rPr>
          <w:rFonts w:ascii="Baskerville" w:hAnsi="Baskerville" w:cs="Times New Roman"/>
        </w:rPr>
        <w:t xml:space="preserve">The fairness criterion, recall, required that each agent’s claim was to be given </w:t>
      </w:r>
      <w:r w:rsidR="002A22A7" w:rsidRPr="00B37E9A">
        <w:rPr>
          <w:rFonts w:ascii="Baskerville" w:hAnsi="Baskerville" w:cs="Times New Roman"/>
        </w:rPr>
        <w:t>weighed equally in the process of adjudication</w:t>
      </w:r>
      <w:r w:rsidR="00AA1FED" w:rsidRPr="00B37E9A">
        <w:rPr>
          <w:rFonts w:ascii="Baskerville" w:hAnsi="Baskerville" w:cs="Times New Roman"/>
        </w:rPr>
        <w:t xml:space="preserve">. The four mechanisms that I will consider are: a social contract-inspired mechanism of selecting the most acceptable distribution, a </w:t>
      </w:r>
      <w:proofErr w:type="spellStart"/>
      <w:r w:rsidR="00AA1FED" w:rsidRPr="00B37E9A">
        <w:rPr>
          <w:rFonts w:ascii="Baskerville" w:hAnsi="Baskerville" w:cs="Times New Roman"/>
        </w:rPr>
        <w:t>Borda</w:t>
      </w:r>
      <w:proofErr w:type="spellEnd"/>
      <w:r w:rsidR="00AA1FED" w:rsidRPr="00B37E9A">
        <w:rPr>
          <w:rFonts w:ascii="Baskerville" w:hAnsi="Baskerville" w:cs="Times New Roman"/>
        </w:rPr>
        <w:t xml:space="preserve"> count vote, a</w:t>
      </w:r>
      <w:r w:rsidR="00841844" w:rsidRPr="00B37E9A">
        <w:rPr>
          <w:rFonts w:ascii="Baskerville" w:hAnsi="Baskerville" w:cs="Times New Roman"/>
        </w:rPr>
        <w:t xml:space="preserve"> minimax relative concession bargaining solution</w:t>
      </w:r>
      <w:r w:rsidR="00AA1FED" w:rsidRPr="00B37E9A">
        <w:rPr>
          <w:rFonts w:ascii="Baskerville" w:hAnsi="Baskerville" w:cs="Times New Roman"/>
        </w:rPr>
        <w:t>, and a simple plurality vote.</w:t>
      </w:r>
    </w:p>
    <w:p w14:paraId="62D3711B" w14:textId="77777777" w:rsidR="00721A16" w:rsidRPr="00B37E9A" w:rsidRDefault="00721A16" w:rsidP="00FA1D3D">
      <w:pPr>
        <w:spacing w:line="480" w:lineRule="auto"/>
        <w:rPr>
          <w:rFonts w:ascii="Baskerville" w:hAnsi="Baskerville" w:cs="Times New Roman"/>
        </w:rPr>
      </w:pPr>
    </w:p>
    <w:p w14:paraId="2253A7A7" w14:textId="2BE74619" w:rsidR="00721A16" w:rsidRPr="00B37E9A" w:rsidRDefault="009B13F0" w:rsidP="00FA1D3D">
      <w:pPr>
        <w:spacing w:line="480" w:lineRule="auto"/>
        <w:rPr>
          <w:rFonts w:ascii="Baskerville" w:hAnsi="Baskerville" w:cs="Times New Roman"/>
        </w:rPr>
      </w:pPr>
      <w:r>
        <w:rPr>
          <w:rFonts w:ascii="Baskerville" w:hAnsi="Baskerville" w:cs="Times New Roman"/>
        </w:rPr>
        <w:t>2.4</w:t>
      </w:r>
      <w:r w:rsidR="00721A16" w:rsidRPr="00B37E9A">
        <w:rPr>
          <w:rFonts w:ascii="Baskerville" w:hAnsi="Baskerville" w:cs="Times New Roman"/>
        </w:rPr>
        <w:t>.1 Contract Selection</w:t>
      </w:r>
    </w:p>
    <w:p w14:paraId="3362DC1C" w14:textId="26089D9B" w:rsidR="00B8504C" w:rsidRPr="00B37E9A" w:rsidRDefault="00CA16E6" w:rsidP="00FA1D3D">
      <w:pPr>
        <w:spacing w:line="480" w:lineRule="auto"/>
        <w:rPr>
          <w:rFonts w:ascii="Baskerville" w:hAnsi="Baskerville" w:cs="Times New Roman"/>
        </w:rPr>
      </w:pPr>
      <w:r w:rsidRPr="00B37E9A">
        <w:rPr>
          <w:rFonts w:ascii="Baskerville" w:hAnsi="Baskerville" w:cs="Times New Roman"/>
        </w:rPr>
        <w:lastRenderedPageBreak/>
        <w:t>The social contract-inspired mechanism, which I</w:t>
      </w:r>
      <w:r w:rsidR="002A22A7" w:rsidRPr="00B37E9A">
        <w:rPr>
          <w:rFonts w:ascii="Baskerville" w:hAnsi="Baskerville" w:cs="Times New Roman"/>
        </w:rPr>
        <w:t xml:space="preserve"> will simply call the “contract</w:t>
      </w:r>
      <w:r w:rsidRPr="00B37E9A">
        <w:rPr>
          <w:rFonts w:ascii="Baskerville" w:hAnsi="Baskerville" w:cs="Times New Roman"/>
        </w:rPr>
        <w:t xml:space="preserve"> mechanism,</w:t>
      </w:r>
      <w:r w:rsidR="002A22A7" w:rsidRPr="00B37E9A">
        <w:rPr>
          <w:rFonts w:ascii="Baskerville" w:hAnsi="Baskerville" w:cs="Times New Roman"/>
        </w:rPr>
        <w:t>”</w:t>
      </w:r>
      <w:r w:rsidRPr="00B37E9A">
        <w:rPr>
          <w:rFonts w:ascii="Baskerville" w:hAnsi="Baskerville" w:cs="Times New Roman"/>
        </w:rPr>
        <w:t xml:space="preserve"> is based on selecting that distribution which the greatest number</w:t>
      </w:r>
      <w:r w:rsidR="002A22A7" w:rsidRPr="00B37E9A">
        <w:rPr>
          <w:rFonts w:ascii="Baskerville" w:hAnsi="Baskerville" w:cs="Times New Roman"/>
        </w:rPr>
        <w:t xml:space="preserve"> of agents</w:t>
      </w:r>
      <w:r w:rsidRPr="00B37E9A">
        <w:rPr>
          <w:rFonts w:ascii="Baskerville" w:hAnsi="Baskerville" w:cs="Times New Roman"/>
        </w:rPr>
        <w:t xml:space="preserve"> finds a</w:t>
      </w:r>
      <w:r w:rsidR="000C5E43" w:rsidRPr="00B37E9A">
        <w:rPr>
          <w:rFonts w:ascii="Baskerville" w:hAnsi="Baskerville" w:cs="Times New Roman"/>
        </w:rPr>
        <w:t>cceptable. As the name</w:t>
      </w:r>
      <w:r w:rsidR="00E52980" w:rsidRPr="00B37E9A">
        <w:rPr>
          <w:rFonts w:ascii="Baskerville" w:hAnsi="Baskerville" w:cs="Times New Roman"/>
        </w:rPr>
        <w:t xml:space="preserve"> indicates</w:t>
      </w:r>
      <w:r w:rsidRPr="00B37E9A">
        <w:rPr>
          <w:rFonts w:ascii="Baskerville" w:hAnsi="Baskerville" w:cs="Times New Roman"/>
        </w:rPr>
        <w:t xml:space="preserve">, this mechanism is </w:t>
      </w:r>
      <w:r w:rsidR="00DA5B39" w:rsidRPr="00B37E9A">
        <w:rPr>
          <w:rFonts w:ascii="Baskerville" w:hAnsi="Baskerville" w:cs="Times New Roman"/>
        </w:rPr>
        <w:t>inspired</w:t>
      </w:r>
      <w:r w:rsidR="00E52980" w:rsidRPr="00B37E9A">
        <w:rPr>
          <w:rFonts w:ascii="Baskerville" w:hAnsi="Baskerville" w:cs="Times New Roman"/>
        </w:rPr>
        <w:t xml:space="preserve"> by </w:t>
      </w:r>
      <w:r w:rsidRPr="00B37E9A">
        <w:rPr>
          <w:rFonts w:ascii="Baskerville" w:hAnsi="Baskerville" w:cs="Times New Roman"/>
        </w:rPr>
        <w:t>the social con</w:t>
      </w:r>
      <w:r w:rsidR="000C5E43" w:rsidRPr="00B37E9A">
        <w:rPr>
          <w:rFonts w:ascii="Baskerville" w:hAnsi="Baskerville" w:cs="Times New Roman"/>
        </w:rPr>
        <w:t xml:space="preserve">tract tradition, which aimed at understanding </w:t>
      </w:r>
      <w:r w:rsidRPr="00B37E9A">
        <w:rPr>
          <w:rFonts w:ascii="Baskerville" w:hAnsi="Baskerville" w:cs="Times New Roman"/>
        </w:rPr>
        <w:t>just social relations on the basis of terms that all the relevant parties (</w:t>
      </w:r>
      <w:r w:rsidR="00646BF7" w:rsidRPr="00B37E9A">
        <w:rPr>
          <w:rFonts w:ascii="Baskerville" w:hAnsi="Baskerville" w:cs="Times New Roman"/>
        </w:rPr>
        <w:t>at the appropriate level of idealization</w:t>
      </w:r>
      <w:r w:rsidRPr="00B37E9A">
        <w:rPr>
          <w:rFonts w:ascii="Baskerville" w:hAnsi="Baskerville" w:cs="Times New Roman"/>
        </w:rPr>
        <w:t>) could endorse</w:t>
      </w:r>
      <w:r w:rsidR="00B1716A">
        <w:rPr>
          <w:rFonts w:ascii="Baskerville" w:hAnsi="Baskerville" w:cs="Times New Roman"/>
        </w:rPr>
        <w:t xml:space="preserve"> (Hobbes 1991; Locke 1980; Rawls 1999; Rousseau 1997)</w:t>
      </w:r>
      <w:r w:rsidR="00646BF7" w:rsidRPr="00B37E9A">
        <w:rPr>
          <w:rFonts w:ascii="Baskerville" w:hAnsi="Baskerville" w:cs="Times New Roman"/>
        </w:rPr>
        <w:t>.</w:t>
      </w:r>
      <w:r w:rsidR="005701D2" w:rsidRPr="00B37E9A">
        <w:rPr>
          <w:rFonts w:ascii="Baskerville" w:hAnsi="Baskerville" w:cs="Times New Roman"/>
        </w:rPr>
        <w:t xml:space="preserve"> </w:t>
      </w:r>
      <w:r w:rsidR="000C5E43" w:rsidRPr="00B37E9A">
        <w:rPr>
          <w:rFonts w:ascii="Baskerville" w:hAnsi="Baskerville" w:cs="Times New Roman"/>
        </w:rPr>
        <w:t>The mechanism considered</w:t>
      </w:r>
      <w:r w:rsidR="00B8504C" w:rsidRPr="00B37E9A">
        <w:rPr>
          <w:rFonts w:ascii="Baskerville" w:hAnsi="Baskerville" w:cs="Times New Roman"/>
        </w:rPr>
        <w:t xml:space="preserve"> does not require a full-blown social contract:</w:t>
      </w:r>
      <w:r w:rsidR="000C5E43" w:rsidRPr="00B37E9A">
        <w:rPr>
          <w:rFonts w:ascii="Baskerville" w:hAnsi="Baskerville" w:cs="Times New Roman"/>
        </w:rPr>
        <w:t xml:space="preserve"> i</w:t>
      </w:r>
      <w:r w:rsidR="005701D2" w:rsidRPr="00B37E9A">
        <w:rPr>
          <w:rFonts w:ascii="Baskerville" w:hAnsi="Baskerville" w:cs="Times New Roman"/>
        </w:rPr>
        <w:t xml:space="preserve">t will not require that </w:t>
      </w:r>
      <w:r w:rsidR="005701D2" w:rsidRPr="00B37E9A">
        <w:rPr>
          <w:rFonts w:ascii="Baskerville" w:hAnsi="Baskerville" w:cs="Times New Roman"/>
          <w:i/>
        </w:rPr>
        <w:t xml:space="preserve">all </w:t>
      </w:r>
      <w:r w:rsidR="00B20C18" w:rsidRPr="00B37E9A">
        <w:rPr>
          <w:rFonts w:ascii="Baskerville" w:hAnsi="Baskerville" w:cs="Times New Roman"/>
        </w:rPr>
        <w:t xml:space="preserve">agents </w:t>
      </w:r>
      <w:r w:rsidR="005701D2" w:rsidRPr="00B37E9A">
        <w:rPr>
          <w:rFonts w:ascii="Baskerville" w:hAnsi="Baskerville" w:cs="Times New Roman"/>
        </w:rPr>
        <w:t>endorse the distribut</w:t>
      </w:r>
      <w:r w:rsidR="000C5E43" w:rsidRPr="00B37E9A">
        <w:rPr>
          <w:rFonts w:ascii="Baskerville" w:hAnsi="Baskerville" w:cs="Times New Roman"/>
        </w:rPr>
        <w:t>ion. I</w:t>
      </w:r>
      <w:r w:rsidR="005701D2" w:rsidRPr="00B37E9A">
        <w:rPr>
          <w:rFonts w:ascii="Baskerville" w:hAnsi="Baskerville" w:cs="Times New Roman"/>
        </w:rPr>
        <w:t>n the context of diversity assumed here such agreement is impossible, and inevitably the adjudicative mechanism demanding unanimous consent would reach an impasse.</w:t>
      </w:r>
      <w:r w:rsidR="00B8504C" w:rsidRPr="00B37E9A">
        <w:rPr>
          <w:rFonts w:ascii="Baskerville" w:hAnsi="Baskerville" w:cs="Times New Roman"/>
        </w:rPr>
        <w:t xml:space="preserve"> </w:t>
      </w:r>
    </w:p>
    <w:p w14:paraId="3216BE71" w14:textId="28AD87B6" w:rsidR="005701D2" w:rsidRPr="00B37E9A" w:rsidRDefault="005701D2" w:rsidP="00FA1D3D">
      <w:pPr>
        <w:spacing w:line="480" w:lineRule="auto"/>
        <w:rPr>
          <w:rFonts w:ascii="Baskerville" w:hAnsi="Baskerville" w:cs="Times New Roman"/>
        </w:rPr>
      </w:pPr>
      <w:r w:rsidRPr="00B37E9A">
        <w:rPr>
          <w:rFonts w:ascii="Baskerville" w:hAnsi="Baskerville" w:cs="Times New Roman"/>
        </w:rPr>
        <w:tab/>
        <w:t>The more relaxed model of the social contract</w:t>
      </w:r>
      <w:r w:rsidR="00D11385" w:rsidRPr="00B37E9A">
        <w:rPr>
          <w:rFonts w:ascii="Baskerville" w:hAnsi="Baskerville" w:cs="Times New Roman"/>
        </w:rPr>
        <w:t xml:space="preserve"> used here</w:t>
      </w:r>
      <w:r w:rsidR="00DA5B39" w:rsidRPr="00B37E9A">
        <w:rPr>
          <w:rFonts w:ascii="Baskerville" w:hAnsi="Baskerville" w:cs="Times New Roman"/>
        </w:rPr>
        <w:t xml:space="preserve"> </w:t>
      </w:r>
      <w:r w:rsidRPr="00B37E9A">
        <w:rPr>
          <w:rFonts w:ascii="Baskerville" w:hAnsi="Baskerville" w:cs="Times New Roman"/>
        </w:rPr>
        <w:t>consists in</w:t>
      </w:r>
      <w:r w:rsidR="009D26C1" w:rsidRPr="00B37E9A">
        <w:rPr>
          <w:rFonts w:ascii="Baskerville" w:hAnsi="Baskerville" w:cs="Times New Roman"/>
        </w:rPr>
        <w:t xml:space="preserve"> asking each agent what distributions they would find acceptable, and then implementing the modal response.</w:t>
      </w:r>
      <w:r w:rsidR="00B8504C" w:rsidRPr="00B37E9A">
        <w:rPr>
          <w:rStyle w:val="FootnoteReference"/>
          <w:rFonts w:ascii="Baskerville" w:hAnsi="Baskerville" w:cs="Times New Roman"/>
        </w:rPr>
        <w:footnoteReference w:id="12"/>
      </w:r>
      <w:r w:rsidR="009D26C1" w:rsidRPr="00B37E9A">
        <w:rPr>
          <w:rFonts w:ascii="Baskerville" w:hAnsi="Baskerville" w:cs="Times New Roman"/>
        </w:rPr>
        <w:t xml:space="preserve"> </w:t>
      </w:r>
      <w:r w:rsidR="00DA5B39" w:rsidRPr="00B37E9A">
        <w:rPr>
          <w:rFonts w:ascii="Baskerville" w:hAnsi="Baskerville" w:cs="Times New Roman"/>
        </w:rPr>
        <w:t>T</w:t>
      </w:r>
      <w:r w:rsidR="009D26C1" w:rsidRPr="00B37E9A">
        <w:rPr>
          <w:rFonts w:ascii="Baskerville" w:hAnsi="Baskerville" w:cs="Times New Roman"/>
        </w:rPr>
        <w:t>his adjudicative mechanism aims to establish the largest social contract, with respect to the distribution of goods,</w:t>
      </w:r>
      <w:r w:rsidR="00B8504C" w:rsidRPr="00B37E9A">
        <w:rPr>
          <w:rFonts w:ascii="Baskerville" w:hAnsi="Baskerville" w:cs="Times New Roman"/>
        </w:rPr>
        <w:t xml:space="preserve"> </w:t>
      </w:r>
      <w:r w:rsidR="009D26C1" w:rsidRPr="00B37E9A">
        <w:rPr>
          <w:rFonts w:ascii="Baskerville" w:hAnsi="Baskerville" w:cs="Times New Roman"/>
        </w:rPr>
        <w:t xml:space="preserve">possible in the given population. </w:t>
      </w:r>
    </w:p>
    <w:p w14:paraId="0C09D927" w14:textId="722B3B5D" w:rsidR="00915FAA" w:rsidRPr="00B37E9A" w:rsidRDefault="00915FAA" w:rsidP="00FA1D3D">
      <w:pPr>
        <w:spacing w:line="480" w:lineRule="auto"/>
        <w:rPr>
          <w:rFonts w:ascii="Baskerville" w:hAnsi="Baskerville" w:cs="Times New Roman"/>
        </w:rPr>
      </w:pPr>
      <w:r w:rsidRPr="00B37E9A">
        <w:rPr>
          <w:rFonts w:ascii="Baskerville" w:hAnsi="Baskerville" w:cs="Times New Roman"/>
        </w:rPr>
        <w:tab/>
        <w:t xml:space="preserve">This social contract mechanism meets the fairness </w:t>
      </w:r>
      <w:r w:rsidR="00B8504C" w:rsidRPr="00B37E9A">
        <w:rPr>
          <w:rFonts w:ascii="Baskerville" w:hAnsi="Baskerville" w:cs="Times New Roman"/>
        </w:rPr>
        <w:t>criterion</w:t>
      </w:r>
      <w:r w:rsidRPr="00B37E9A">
        <w:rPr>
          <w:rFonts w:ascii="Baskerville" w:hAnsi="Baskerville" w:cs="Times New Roman"/>
        </w:rPr>
        <w:t>,</w:t>
      </w:r>
      <w:r w:rsidR="00020A88" w:rsidRPr="00B37E9A">
        <w:rPr>
          <w:rFonts w:ascii="Baskerville" w:hAnsi="Baskerville" w:cs="Times New Roman"/>
        </w:rPr>
        <w:t xml:space="preserve"> </w:t>
      </w:r>
      <w:r w:rsidRPr="00B37E9A">
        <w:rPr>
          <w:rFonts w:ascii="Baskerville" w:hAnsi="Baskerville" w:cs="Times New Roman"/>
        </w:rPr>
        <w:t>since it gives each agent equal weight in their acceptance of a distribution and chooses only that distribution</w:t>
      </w:r>
      <w:r w:rsidR="00B8504C" w:rsidRPr="00B37E9A">
        <w:rPr>
          <w:rFonts w:ascii="Baskerville" w:hAnsi="Baskerville" w:cs="Times New Roman"/>
        </w:rPr>
        <w:t xml:space="preserve"> that </w:t>
      </w:r>
      <w:r w:rsidRPr="00B37E9A">
        <w:rPr>
          <w:rFonts w:ascii="Baskerville" w:hAnsi="Baskerville" w:cs="Times New Roman"/>
        </w:rPr>
        <w:t>receives the grea</w:t>
      </w:r>
      <w:r w:rsidR="00721A16" w:rsidRPr="00B37E9A">
        <w:rPr>
          <w:rFonts w:ascii="Baskerville" w:hAnsi="Baskerville" w:cs="Times New Roman"/>
        </w:rPr>
        <w:t>test support</w:t>
      </w:r>
      <w:r w:rsidR="007E0619" w:rsidRPr="00B37E9A">
        <w:rPr>
          <w:rFonts w:ascii="Baskerville" w:hAnsi="Baskerville" w:cs="Times New Roman"/>
        </w:rPr>
        <w:t xml:space="preserve"> among agents in equal relative positions</w:t>
      </w:r>
      <w:r w:rsidR="00721A16" w:rsidRPr="00B37E9A">
        <w:rPr>
          <w:rFonts w:ascii="Baskerville" w:hAnsi="Baskerville" w:cs="Times New Roman"/>
        </w:rPr>
        <w:t>.</w:t>
      </w:r>
    </w:p>
    <w:p w14:paraId="38AC1FDB" w14:textId="77777777" w:rsidR="00721A16" w:rsidRPr="00B37E9A" w:rsidRDefault="00721A16" w:rsidP="00FA1D3D">
      <w:pPr>
        <w:spacing w:line="480" w:lineRule="auto"/>
        <w:rPr>
          <w:rFonts w:ascii="Baskerville" w:hAnsi="Baskerville" w:cs="Times New Roman"/>
        </w:rPr>
      </w:pPr>
    </w:p>
    <w:p w14:paraId="1079E742" w14:textId="1FCA43D4" w:rsidR="00721A16" w:rsidRPr="00B37E9A" w:rsidRDefault="009B13F0" w:rsidP="00FA1D3D">
      <w:pPr>
        <w:spacing w:line="480" w:lineRule="auto"/>
        <w:rPr>
          <w:rFonts w:ascii="Baskerville" w:hAnsi="Baskerville" w:cs="Times New Roman"/>
        </w:rPr>
      </w:pPr>
      <w:r>
        <w:rPr>
          <w:rFonts w:ascii="Baskerville" w:hAnsi="Baskerville" w:cs="Times New Roman"/>
        </w:rPr>
        <w:t>2.4</w:t>
      </w:r>
      <w:r w:rsidR="00721A16" w:rsidRPr="00B37E9A">
        <w:rPr>
          <w:rFonts w:ascii="Baskerville" w:hAnsi="Baskerville" w:cs="Times New Roman"/>
        </w:rPr>
        <w:t xml:space="preserve">.2 </w:t>
      </w:r>
      <w:proofErr w:type="spellStart"/>
      <w:r w:rsidR="00721A16" w:rsidRPr="00B37E9A">
        <w:rPr>
          <w:rFonts w:ascii="Baskerville" w:hAnsi="Baskerville" w:cs="Times New Roman"/>
        </w:rPr>
        <w:t>Borda</w:t>
      </w:r>
      <w:proofErr w:type="spellEnd"/>
      <w:r w:rsidR="00721A16" w:rsidRPr="00B37E9A">
        <w:rPr>
          <w:rFonts w:ascii="Baskerville" w:hAnsi="Baskerville" w:cs="Times New Roman"/>
        </w:rPr>
        <w:t xml:space="preserve"> Count </w:t>
      </w:r>
    </w:p>
    <w:p w14:paraId="2151DF38" w14:textId="126A3F33" w:rsidR="00020A88" w:rsidRPr="00B37E9A" w:rsidRDefault="00020A88" w:rsidP="00FA1D3D">
      <w:pPr>
        <w:spacing w:line="480" w:lineRule="auto"/>
        <w:rPr>
          <w:rFonts w:ascii="Baskerville" w:hAnsi="Baskerville" w:cs="Times New Roman"/>
        </w:rPr>
      </w:pPr>
      <w:r w:rsidRPr="00B37E9A">
        <w:rPr>
          <w:rFonts w:ascii="Baskerville" w:hAnsi="Baskerville" w:cs="Times New Roman"/>
        </w:rPr>
        <w:t xml:space="preserve">The second adjudicative mechanism that I </w:t>
      </w:r>
      <w:r w:rsidR="006B6965" w:rsidRPr="00B37E9A">
        <w:rPr>
          <w:rFonts w:ascii="Baskerville" w:hAnsi="Baskerville" w:cs="Times New Roman"/>
        </w:rPr>
        <w:t>consider is a</w:t>
      </w:r>
      <w:r w:rsidRPr="00B37E9A">
        <w:rPr>
          <w:rFonts w:ascii="Baskerville" w:hAnsi="Baskerville" w:cs="Times New Roman"/>
        </w:rPr>
        <w:t xml:space="preserve"> </w:t>
      </w:r>
      <w:proofErr w:type="spellStart"/>
      <w:r w:rsidRPr="00B37E9A">
        <w:rPr>
          <w:rFonts w:ascii="Baskerville" w:hAnsi="Baskerville" w:cs="Times New Roman"/>
        </w:rPr>
        <w:t>Borda</w:t>
      </w:r>
      <w:proofErr w:type="spellEnd"/>
      <w:r w:rsidRPr="00B37E9A">
        <w:rPr>
          <w:rFonts w:ascii="Baskerville" w:hAnsi="Baskerville" w:cs="Times New Roman"/>
        </w:rPr>
        <w:t xml:space="preserve"> count vote. On a </w:t>
      </w:r>
      <w:proofErr w:type="spellStart"/>
      <w:r w:rsidRPr="00B37E9A">
        <w:rPr>
          <w:rFonts w:ascii="Baskerville" w:hAnsi="Baskerville" w:cs="Times New Roman"/>
        </w:rPr>
        <w:t>Borda</w:t>
      </w:r>
      <w:proofErr w:type="spellEnd"/>
      <w:r w:rsidRPr="00B37E9A">
        <w:rPr>
          <w:rFonts w:ascii="Baskerville" w:hAnsi="Baskerville" w:cs="Times New Roman"/>
        </w:rPr>
        <w:t xml:space="preserve"> count ballot, agents rank the N available options from first to last. When ballots are tallied, a top ranked option receives N points, the next choice receives N-1, and so on to the last option, which </w:t>
      </w:r>
      <w:r w:rsidRPr="00B37E9A">
        <w:rPr>
          <w:rFonts w:ascii="Baskerville" w:hAnsi="Baskerville" w:cs="Times New Roman"/>
        </w:rPr>
        <w:lastRenderedPageBreak/>
        <w:t>receives one point</w:t>
      </w:r>
      <w:r w:rsidR="00B8504C" w:rsidRPr="00B37E9A">
        <w:rPr>
          <w:rFonts w:ascii="Baskerville" w:hAnsi="Baskerville" w:cs="Times New Roman"/>
        </w:rPr>
        <w:t>. The</w:t>
      </w:r>
      <w:r w:rsidR="00243BB5" w:rsidRPr="00B37E9A">
        <w:rPr>
          <w:rFonts w:ascii="Baskerville" w:hAnsi="Baskerville" w:cs="Times New Roman"/>
        </w:rPr>
        <w:t xml:space="preserve"> </w:t>
      </w:r>
      <w:proofErr w:type="spellStart"/>
      <w:r w:rsidRPr="00B37E9A">
        <w:rPr>
          <w:rFonts w:ascii="Baskerville" w:hAnsi="Baskerville" w:cs="Times New Roman"/>
        </w:rPr>
        <w:t>Borda</w:t>
      </w:r>
      <w:proofErr w:type="spellEnd"/>
      <w:r w:rsidRPr="00B37E9A">
        <w:rPr>
          <w:rFonts w:ascii="Baskerville" w:hAnsi="Baskerville" w:cs="Times New Roman"/>
        </w:rPr>
        <w:t xml:space="preserve"> count</w:t>
      </w:r>
      <w:r w:rsidR="00B8504C" w:rsidRPr="00B37E9A">
        <w:rPr>
          <w:rFonts w:ascii="Baskerville" w:hAnsi="Baskerville" w:cs="Times New Roman"/>
        </w:rPr>
        <w:t xml:space="preserve"> has </w:t>
      </w:r>
      <w:r w:rsidRPr="00B37E9A">
        <w:rPr>
          <w:rFonts w:ascii="Baskerville" w:hAnsi="Baskerville" w:cs="Times New Roman"/>
        </w:rPr>
        <w:t>the advantage</w:t>
      </w:r>
      <w:r w:rsidR="00B8504C" w:rsidRPr="00B37E9A">
        <w:rPr>
          <w:rFonts w:ascii="Baskerville" w:hAnsi="Baskerville" w:cs="Times New Roman"/>
        </w:rPr>
        <w:t xml:space="preserve"> that </w:t>
      </w:r>
      <w:r w:rsidRPr="00B37E9A">
        <w:rPr>
          <w:rFonts w:ascii="Baskerville" w:hAnsi="Baskerville" w:cs="Times New Roman"/>
        </w:rPr>
        <w:t>all</w:t>
      </w:r>
      <w:r w:rsidR="00B8504C" w:rsidRPr="00B37E9A">
        <w:rPr>
          <w:rFonts w:ascii="Baskerville" w:hAnsi="Baskerville" w:cs="Times New Roman"/>
        </w:rPr>
        <w:t xml:space="preserve"> “</w:t>
      </w:r>
      <w:r w:rsidRPr="00B37E9A">
        <w:rPr>
          <w:rFonts w:ascii="Baskerville" w:hAnsi="Baskerville" w:cs="Times New Roman"/>
        </w:rPr>
        <w:t>run-offs</w:t>
      </w:r>
      <w:r w:rsidR="00B8504C" w:rsidRPr="00B37E9A">
        <w:rPr>
          <w:rFonts w:ascii="Baskerville" w:hAnsi="Baskerville" w:cs="Times New Roman"/>
        </w:rPr>
        <w:t xml:space="preserve">” </w:t>
      </w:r>
      <w:r w:rsidRPr="00B37E9A">
        <w:rPr>
          <w:rFonts w:ascii="Baskerville" w:hAnsi="Baskerville" w:cs="Times New Roman"/>
        </w:rPr>
        <w:t>occur at once. This makes the model more tractable by setting aside co</w:t>
      </w:r>
      <w:r w:rsidR="003E7104" w:rsidRPr="00B37E9A">
        <w:rPr>
          <w:rFonts w:ascii="Baskerville" w:hAnsi="Baskerville" w:cs="Times New Roman"/>
        </w:rPr>
        <w:t>ncerns of agenda setting in the voting process</w:t>
      </w:r>
      <w:r w:rsidRPr="00B37E9A">
        <w:rPr>
          <w:rFonts w:ascii="Baskerville" w:hAnsi="Baskerville" w:cs="Times New Roman"/>
        </w:rPr>
        <w:t xml:space="preserve">. </w:t>
      </w:r>
    </w:p>
    <w:p w14:paraId="7D061191" w14:textId="56CE4DFD" w:rsidR="003E7104" w:rsidRPr="00B37E9A" w:rsidRDefault="004F2CFE" w:rsidP="00FA1D3D">
      <w:pPr>
        <w:spacing w:line="480" w:lineRule="auto"/>
        <w:rPr>
          <w:rFonts w:ascii="Baskerville" w:hAnsi="Baskerville" w:cs="Times New Roman"/>
        </w:rPr>
      </w:pPr>
      <w:r w:rsidRPr="00B37E9A">
        <w:rPr>
          <w:rFonts w:ascii="Baskerville" w:hAnsi="Baskerville" w:cs="Times New Roman"/>
        </w:rPr>
        <w:tab/>
        <w:t xml:space="preserve">As a democratic mechanism, </w:t>
      </w:r>
      <w:proofErr w:type="spellStart"/>
      <w:r w:rsidRPr="00B37E9A">
        <w:rPr>
          <w:rFonts w:ascii="Baskerville" w:hAnsi="Baskerville" w:cs="Times New Roman"/>
        </w:rPr>
        <w:t>Borda</w:t>
      </w:r>
      <w:proofErr w:type="spellEnd"/>
      <w:r w:rsidRPr="00B37E9A">
        <w:rPr>
          <w:rFonts w:ascii="Baskerville" w:hAnsi="Baskerville" w:cs="Times New Roman"/>
        </w:rPr>
        <w:t xml:space="preserve"> count mee</w:t>
      </w:r>
      <w:r w:rsidR="00B8504C" w:rsidRPr="00B37E9A">
        <w:rPr>
          <w:rFonts w:ascii="Baskerville" w:hAnsi="Baskerville" w:cs="Times New Roman"/>
        </w:rPr>
        <w:t xml:space="preserve">ts </w:t>
      </w:r>
      <w:r w:rsidRPr="00B37E9A">
        <w:rPr>
          <w:rFonts w:ascii="Baskerville" w:hAnsi="Baskerville" w:cs="Times New Roman"/>
        </w:rPr>
        <w:t xml:space="preserve">the fairness </w:t>
      </w:r>
      <w:r w:rsidR="00B8504C" w:rsidRPr="00B37E9A">
        <w:rPr>
          <w:rFonts w:ascii="Baskerville" w:hAnsi="Baskerville" w:cs="Times New Roman"/>
        </w:rPr>
        <w:t>criterion</w:t>
      </w:r>
      <w:r w:rsidRPr="00B37E9A">
        <w:rPr>
          <w:rFonts w:ascii="Baskerville" w:hAnsi="Baskerville" w:cs="Times New Roman"/>
        </w:rPr>
        <w:t xml:space="preserve">. </w:t>
      </w:r>
      <w:r w:rsidR="003E7104" w:rsidRPr="00B37E9A">
        <w:rPr>
          <w:rFonts w:ascii="Baskerville" w:hAnsi="Baskerville" w:cs="Times New Roman"/>
        </w:rPr>
        <w:t xml:space="preserve">As </w:t>
      </w:r>
      <w:r w:rsidR="006D12A8">
        <w:rPr>
          <w:rFonts w:ascii="Baskerville" w:hAnsi="Baskerville" w:cs="Times New Roman"/>
        </w:rPr>
        <w:t>is</w:t>
      </w:r>
      <w:r w:rsidR="003E7104" w:rsidRPr="00B37E9A">
        <w:rPr>
          <w:rFonts w:ascii="Baskerville" w:hAnsi="Baskerville" w:cs="Times New Roman"/>
        </w:rPr>
        <w:t xml:space="preserve"> standard of democratic institutions, every agent counts equally in the voting process, with all ballots being offered the same weight, and any permutation of options is an admissible submission, placing no restrictions on </w:t>
      </w:r>
      <w:r w:rsidR="00FA1D3D" w:rsidRPr="00B37E9A">
        <w:rPr>
          <w:rFonts w:ascii="Baskerville" w:hAnsi="Baskerville" w:cs="Times New Roman"/>
        </w:rPr>
        <w:t xml:space="preserve">what </w:t>
      </w:r>
      <w:r w:rsidR="003E7104" w:rsidRPr="00B37E9A">
        <w:rPr>
          <w:rFonts w:ascii="Baskerville" w:hAnsi="Baskerville" w:cs="Times New Roman"/>
        </w:rPr>
        <w:t>preference</w:t>
      </w:r>
      <w:r w:rsidR="00FA1D3D" w:rsidRPr="00B37E9A">
        <w:rPr>
          <w:rFonts w:ascii="Baskerville" w:hAnsi="Baskerville" w:cs="Times New Roman"/>
        </w:rPr>
        <w:t xml:space="preserve"> orderings are admissible</w:t>
      </w:r>
      <w:r w:rsidR="003E7104" w:rsidRPr="00B37E9A">
        <w:rPr>
          <w:rFonts w:ascii="Baskerville" w:hAnsi="Baskerville" w:cs="Times New Roman"/>
        </w:rPr>
        <w:t xml:space="preserve">. </w:t>
      </w:r>
    </w:p>
    <w:p w14:paraId="51B0ABD5" w14:textId="041E989D" w:rsidR="00721A16" w:rsidRPr="00B37E9A" w:rsidRDefault="00721A16" w:rsidP="00FA1D3D">
      <w:pPr>
        <w:spacing w:line="480" w:lineRule="auto"/>
        <w:rPr>
          <w:rFonts w:ascii="Baskerville" w:hAnsi="Baskerville" w:cs="Times New Roman"/>
        </w:rPr>
      </w:pPr>
    </w:p>
    <w:p w14:paraId="4A0CE1AA" w14:textId="3CEE620A" w:rsidR="00721A16" w:rsidRPr="00B37E9A" w:rsidRDefault="009B13F0" w:rsidP="00FA1D3D">
      <w:pPr>
        <w:spacing w:line="480" w:lineRule="auto"/>
        <w:rPr>
          <w:rFonts w:ascii="Baskerville" w:hAnsi="Baskerville" w:cs="Times New Roman"/>
        </w:rPr>
      </w:pPr>
      <w:r>
        <w:rPr>
          <w:rFonts w:ascii="Baskerville" w:hAnsi="Baskerville" w:cs="Times New Roman"/>
        </w:rPr>
        <w:t>2.4</w:t>
      </w:r>
      <w:r w:rsidR="00721A16" w:rsidRPr="00B37E9A">
        <w:rPr>
          <w:rFonts w:ascii="Baskerville" w:hAnsi="Baskerville" w:cs="Times New Roman"/>
        </w:rPr>
        <w:t xml:space="preserve">.3 </w:t>
      </w:r>
      <w:r w:rsidR="00841844" w:rsidRPr="00B37E9A">
        <w:rPr>
          <w:rFonts w:ascii="Baskerville" w:hAnsi="Baskerville" w:cs="Times New Roman"/>
        </w:rPr>
        <w:t>Minimax</w:t>
      </w:r>
      <w:r w:rsidR="00721A16" w:rsidRPr="00B37E9A">
        <w:rPr>
          <w:rFonts w:ascii="Baskerville" w:hAnsi="Baskerville" w:cs="Times New Roman"/>
        </w:rPr>
        <w:t xml:space="preserve"> </w:t>
      </w:r>
      <w:r w:rsidR="00841844" w:rsidRPr="00B37E9A">
        <w:rPr>
          <w:rFonts w:ascii="Baskerville" w:hAnsi="Baskerville" w:cs="Times New Roman"/>
        </w:rPr>
        <w:t xml:space="preserve">Concession </w:t>
      </w:r>
      <w:r w:rsidR="00721A16" w:rsidRPr="00B37E9A">
        <w:rPr>
          <w:rFonts w:ascii="Baskerville" w:hAnsi="Baskerville" w:cs="Times New Roman"/>
        </w:rPr>
        <w:t xml:space="preserve"> </w:t>
      </w:r>
    </w:p>
    <w:p w14:paraId="73AF5841" w14:textId="4392C9F0" w:rsidR="00841844" w:rsidRPr="00B37E9A" w:rsidRDefault="00841844" w:rsidP="00FA1D3D">
      <w:pPr>
        <w:spacing w:line="480" w:lineRule="auto"/>
        <w:rPr>
          <w:rFonts w:ascii="Baskerville" w:hAnsi="Baskerville" w:cs="Times New Roman"/>
        </w:rPr>
      </w:pPr>
      <w:r w:rsidRPr="00B37E9A">
        <w:rPr>
          <w:rFonts w:ascii="Baskerville" w:hAnsi="Baskerville" w:cs="Times New Roman"/>
        </w:rPr>
        <w:t xml:space="preserve">Minimax relative concessions is a bargaining solution that has </w:t>
      </w:r>
      <w:r w:rsidR="003E7104" w:rsidRPr="00B37E9A">
        <w:rPr>
          <w:rFonts w:ascii="Baskerville" w:hAnsi="Baskerville" w:cs="Times New Roman"/>
        </w:rPr>
        <w:t>received</w:t>
      </w:r>
      <w:r w:rsidRPr="00B37E9A">
        <w:rPr>
          <w:rFonts w:ascii="Baskerville" w:hAnsi="Baskerville" w:cs="Times New Roman"/>
        </w:rPr>
        <w:t xml:space="preserve"> considerable philosophical attention, most notably as David Gauthier’s preferred solution in his contractarian theory</w:t>
      </w:r>
      <w:r w:rsidR="00B1716A">
        <w:rPr>
          <w:rFonts w:ascii="Baskerville" w:hAnsi="Baskerville" w:cs="Times New Roman"/>
        </w:rPr>
        <w:t xml:space="preserve"> (Gauthier 1987, pp. 136-9)</w:t>
      </w:r>
      <w:r w:rsidRPr="00B37E9A">
        <w:rPr>
          <w:rFonts w:ascii="Baskerville" w:hAnsi="Baskerville" w:cs="Times New Roman"/>
        </w:rPr>
        <w:t>. As a bargaining solution, minimax relative concessions (“minimax concession” hereafter) holds that agents will accept the outcome that minimizes the maximum concession. A concession is the amount an agent gives up relative to their ideal outcome, in our case this is the distance on an agent’s justice perspective between their current preferred distribution and a proposed distribution.</w:t>
      </w:r>
    </w:p>
    <w:p w14:paraId="28D9AD80" w14:textId="547DB0DE" w:rsidR="00841844" w:rsidRPr="00B37E9A" w:rsidRDefault="003E7104" w:rsidP="00FA1D3D">
      <w:pPr>
        <w:spacing w:line="480" w:lineRule="auto"/>
        <w:ind w:firstLine="720"/>
        <w:rPr>
          <w:rFonts w:ascii="Baskerville" w:hAnsi="Baskerville" w:cs="Times New Roman"/>
        </w:rPr>
      </w:pPr>
      <w:r w:rsidRPr="00B37E9A">
        <w:rPr>
          <w:rFonts w:ascii="Baskerville" w:hAnsi="Baskerville" w:cs="Times New Roman"/>
        </w:rPr>
        <w:t>Adjudication, on the minimax concession mechanism</w:t>
      </w:r>
      <w:r w:rsidR="00841844" w:rsidRPr="00B37E9A">
        <w:rPr>
          <w:rFonts w:ascii="Baskerville" w:hAnsi="Baskerville" w:cs="Times New Roman"/>
        </w:rPr>
        <w:t xml:space="preserve">, considers each outcome and </w:t>
      </w:r>
      <w:r w:rsidRPr="00B37E9A">
        <w:rPr>
          <w:rFonts w:ascii="Baskerville" w:hAnsi="Baskerville" w:cs="Times New Roman"/>
        </w:rPr>
        <w:t>registers the concession that each agent would make on their justice perspective if that outcome were to be chosen</w:t>
      </w:r>
      <w:r w:rsidR="00841844" w:rsidRPr="00B37E9A">
        <w:rPr>
          <w:rFonts w:ascii="Baskerville" w:hAnsi="Baskerville" w:cs="Times New Roman"/>
        </w:rPr>
        <w:t>. The outcome that produces the lowest concession is then selected, or, if multiple distributions produce maximal concessions, as they are likely to, that distribution which produces the lesser number of maximal concessions is chosen. In the case of ties, the outcome is decided at random, with each tied distribution having an equal chance of being chosen.</w:t>
      </w:r>
    </w:p>
    <w:p w14:paraId="2DA3963A" w14:textId="4615A319" w:rsidR="003E7104" w:rsidRPr="00B37E9A" w:rsidRDefault="00841844" w:rsidP="00FA1D3D">
      <w:pPr>
        <w:spacing w:line="480" w:lineRule="auto"/>
        <w:ind w:firstLine="720"/>
        <w:rPr>
          <w:rFonts w:ascii="Baskerville" w:hAnsi="Baskerville" w:cs="Times New Roman"/>
        </w:rPr>
      </w:pPr>
      <w:r w:rsidRPr="00B37E9A">
        <w:rPr>
          <w:rFonts w:ascii="Baskerville" w:hAnsi="Baskerville" w:cs="Times New Roman"/>
        </w:rPr>
        <w:t xml:space="preserve">There are two appealing characteristics of minimax concession that make it worth testing. First, it tracks fair outcomes: </w:t>
      </w:r>
      <w:r w:rsidR="003E7104" w:rsidRPr="00B37E9A">
        <w:rPr>
          <w:rFonts w:ascii="Baskerville" w:hAnsi="Baskerville" w:cs="Times New Roman"/>
        </w:rPr>
        <w:t>if an outcome exists where agents make equal relative concessions, then it is chosen by the minimax concession mechanism</w:t>
      </w:r>
      <w:r w:rsidR="00B1716A">
        <w:rPr>
          <w:rFonts w:ascii="Baskerville" w:hAnsi="Baskerville" w:cs="Times New Roman"/>
        </w:rPr>
        <w:t xml:space="preserve"> (Gauthier 1987, p. 140)</w:t>
      </w:r>
      <w:r w:rsidR="003E7104" w:rsidRPr="00B37E9A">
        <w:rPr>
          <w:rFonts w:ascii="Baskerville" w:hAnsi="Baskerville" w:cs="Times New Roman"/>
        </w:rPr>
        <w:t>.</w:t>
      </w:r>
      <w:r w:rsidRPr="00B37E9A">
        <w:rPr>
          <w:rFonts w:ascii="Baskerville" w:hAnsi="Baskerville" w:cs="Times New Roman"/>
        </w:rPr>
        <w:t xml:space="preserve"> This captures </w:t>
      </w:r>
      <w:r w:rsidRPr="00B37E9A">
        <w:rPr>
          <w:rFonts w:ascii="Baskerville" w:hAnsi="Baskerville" w:cs="Times New Roman"/>
        </w:rPr>
        <w:lastRenderedPageBreak/>
        <w:t>the intuitive approach of resolving disagreement by “splitting the difference” between disagreeing parties, with each party moving an equal relative distance from their ideal, where this is possible.</w:t>
      </w:r>
      <w:r w:rsidR="003E7104" w:rsidRPr="00B37E9A">
        <w:rPr>
          <w:rFonts w:ascii="Baskerville" w:hAnsi="Baskerville" w:cs="Times New Roman"/>
        </w:rPr>
        <w:t xml:space="preserve"> This decision heuristic also meets the fairness criterion, since the concessions of agents are weighed equally—in splitting the difference no side is favored. </w:t>
      </w:r>
    </w:p>
    <w:p w14:paraId="41E1D2F4" w14:textId="77DE86E3" w:rsidR="00841844" w:rsidRPr="00B37E9A" w:rsidRDefault="00841844" w:rsidP="00FA1D3D">
      <w:pPr>
        <w:spacing w:line="480" w:lineRule="auto"/>
        <w:ind w:firstLine="720"/>
        <w:rPr>
          <w:rFonts w:ascii="Baskerville" w:hAnsi="Baskerville" w:cs="Times New Roman"/>
        </w:rPr>
      </w:pPr>
      <w:r w:rsidRPr="00B37E9A">
        <w:rPr>
          <w:rFonts w:ascii="Baskerville" w:hAnsi="Baskerville" w:cs="Times New Roman"/>
        </w:rPr>
        <w:t xml:space="preserve"> Second, minimax concession </w:t>
      </w:r>
      <w:r w:rsidR="003E7104" w:rsidRPr="00B37E9A">
        <w:rPr>
          <w:rFonts w:ascii="Baskerville" w:hAnsi="Baskerville" w:cs="Times New Roman"/>
        </w:rPr>
        <w:t xml:space="preserve">can be used </w:t>
      </w:r>
      <w:r w:rsidRPr="00B37E9A">
        <w:rPr>
          <w:rFonts w:ascii="Baskerville" w:hAnsi="Baskerville" w:cs="Times New Roman"/>
        </w:rPr>
        <w:t xml:space="preserve">as a representative of bargaining as an adjudicative mechanism. The circumstances being considered within the model are somewhat distinct from traditional bargaining situations: agents care not only for the amount of goods they receive but also the justice of the outcome, and the process is iterated with agents experiencing a preference shift after each round of adjudication. The performance of bargaining may be affected under such non-standard conditions. And, if the results of minimax concession can be shown to generalize to bargaining solutions </w:t>
      </w:r>
      <w:r w:rsidR="003E172A" w:rsidRPr="00B37E9A">
        <w:rPr>
          <w:rFonts w:ascii="Baskerville" w:hAnsi="Baskerville" w:cs="Times New Roman"/>
        </w:rPr>
        <w:t>in general</w:t>
      </w:r>
      <w:r w:rsidRPr="00B37E9A">
        <w:rPr>
          <w:rFonts w:ascii="Baskerville" w:hAnsi="Baskerville" w:cs="Times New Roman"/>
        </w:rPr>
        <w:t>, then minimax concession will serve as a representative of bargaining generally. I address this point in more detail in the results of the default case (§3</w:t>
      </w:r>
      <w:r w:rsidR="00BC7975" w:rsidRPr="00B37E9A">
        <w:rPr>
          <w:rFonts w:ascii="Baskerville" w:hAnsi="Baskerville" w:cs="Times New Roman"/>
        </w:rPr>
        <w:t>.2</w:t>
      </w:r>
      <w:r w:rsidRPr="00B37E9A">
        <w:rPr>
          <w:rFonts w:ascii="Baskerville" w:hAnsi="Baskerville" w:cs="Times New Roman"/>
        </w:rPr>
        <w:t xml:space="preserve">). </w:t>
      </w:r>
    </w:p>
    <w:p w14:paraId="71172D66" w14:textId="3A56F441" w:rsidR="00721A16" w:rsidRPr="00B37E9A" w:rsidRDefault="00721A16" w:rsidP="00FA1D3D">
      <w:pPr>
        <w:spacing w:line="480" w:lineRule="auto"/>
        <w:rPr>
          <w:rFonts w:ascii="Baskerville" w:hAnsi="Baskerville" w:cs="Times New Roman"/>
        </w:rPr>
      </w:pPr>
    </w:p>
    <w:p w14:paraId="34E52307" w14:textId="4CA468FF" w:rsidR="004A3155" w:rsidRPr="00B37E9A" w:rsidRDefault="009B13F0" w:rsidP="00FA1D3D">
      <w:pPr>
        <w:spacing w:line="480" w:lineRule="auto"/>
        <w:rPr>
          <w:rFonts w:ascii="Baskerville" w:hAnsi="Baskerville" w:cs="Times New Roman"/>
        </w:rPr>
      </w:pPr>
      <w:r>
        <w:rPr>
          <w:rFonts w:ascii="Baskerville" w:hAnsi="Baskerville" w:cs="Times New Roman"/>
        </w:rPr>
        <w:t>2.4</w:t>
      </w:r>
      <w:r w:rsidR="004A3155" w:rsidRPr="00B37E9A">
        <w:rPr>
          <w:rFonts w:ascii="Baskerville" w:hAnsi="Baskerville" w:cs="Times New Roman"/>
        </w:rPr>
        <w:t>.4 Simple Plurality</w:t>
      </w:r>
    </w:p>
    <w:p w14:paraId="773A4844" w14:textId="7159CCA8" w:rsidR="00C92E8C" w:rsidRPr="00B37E9A" w:rsidRDefault="007E0619" w:rsidP="00FA1D3D">
      <w:pPr>
        <w:spacing w:line="480" w:lineRule="auto"/>
        <w:rPr>
          <w:rFonts w:ascii="Baskerville" w:hAnsi="Baskerville" w:cs="Times New Roman"/>
        </w:rPr>
      </w:pPr>
      <w:r w:rsidRPr="00B37E9A">
        <w:rPr>
          <w:rFonts w:ascii="Baskerville" w:hAnsi="Baskerville" w:cs="Times New Roman"/>
        </w:rPr>
        <w:t xml:space="preserve">The fourth and final mechanism I consider is a simple plurality vote. By using another democratic mechanism, </w:t>
      </w:r>
      <w:r w:rsidR="003E7104" w:rsidRPr="00B37E9A">
        <w:rPr>
          <w:rFonts w:ascii="Baskerville" w:hAnsi="Baskerville" w:cs="Times New Roman"/>
        </w:rPr>
        <w:t xml:space="preserve">we can test whether the results of </w:t>
      </w:r>
      <w:proofErr w:type="spellStart"/>
      <w:r w:rsidR="003E7104" w:rsidRPr="00B37E9A">
        <w:rPr>
          <w:rFonts w:ascii="Baskerville" w:hAnsi="Baskerville" w:cs="Times New Roman"/>
        </w:rPr>
        <w:t>Borda</w:t>
      </w:r>
      <w:proofErr w:type="spellEnd"/>
      <w:r w:rsidR="003E7104" w:rsidRPr="00B37E9A">
        <w:rPr>
          <w:rFonts w:ascii="Baskerville" w:hAnsi="Baskerville" w:cs="Times New Roman"/>
        </w:rPr>
        <w:t xml:space="preserve"> are simply a product of general democratic characteristics, such as aggregating equally weighed responses, or if the additional informational content contained in a </w:t>
      </w:r>
      <w:proofErr w:type="spellStart"/>
      <w:r w:rsidR="003E7104" w:rsidRPr="00B37E9A">
        <w:rPr>
          <w:rFonts w:ascii="Baskerville" w:hAnsi="Baskerville" w:cs="Times New Roman"/>
        </w:rPr>
        <w:t>Borda</w:t>
      </w:r>
      <w:proofErr w:type="spellEnd"/>
      <w:r w:rsidR="003E7104" w:rsidRPr="00B37E9A">
        <w:rPr>
          <w:rFonts w:ascii="Baskerville" w:hAnsi="Baskerville" w:cs="Times New Roman"/>
        </w:rPr>
        <w:t xml:space="preserve"> ballot, the relative position of options on individual preference orderings, is an important element of the mechanism. Hence</w:t>
      </w:r>
      <w:r w:rsidR="007A3544" w:rsidRPr="00B37E9A">
        <w:rPr>
          <w:rFonts w:ascii="Baskerville" w:hAnsi="Baskerville" w:cs="Times New Roman"/>
        </w:rPr>
        <w:t>,</w:t>
      </w:r>
      <w:r w:rsidR="003E7104" w:rsidRPr="00B37E9A">
        <w:rPr>
          <w:rFonts w:ascii="Baskerville" w:hAnsi="Baskerville" w:cs="Times New Roman"/>
        </w:rPr>
        <w:t xml:space="preserve"> we have a means of te</w:t>
      </w:r>
      <w:r w:rsidR="007A3544" w:rsidRPr="00B37E9A">
        <w:rPr>
          <w:rFonts w:ascii="Baskerville" w:hAnsi="Baskerville" w:cs="Times New Roman"/>
        </w:rPr>
        <w:t>sting whether the information provided by ranked choice voting contributes to the quality of adjudicative outcomes.</w:t>
      </w:r>
      <w:r w:rsidR="00FA1D3D" w:rsidRPr="00B37E9A">
        <w:rPr>
          <w:rFonts w:ascii="Baskerville" w:hAnsi="Baskerville" w:cs="Times New Roman"/>
        </w:rPr>
        <w:t xml:space="preserve"> </w:t>
      </w:r>
      <w:r w:rsidR="004A3155" w:rsidRPr="00B37E9A">
        <w:rPr>
          <w:rFonts w:ascii="Baskerville" w:hAnsi="Baskerville" w:cs="Times New Roman"/>
        </w:rPr>
        <w:t xml:space="preserve">Since </w:t>
      </w:r>
      <w:r w:rsidR="00FA1D3D" w:rsidRPr="00B37E9A">
        <w:rPr>
          <w:rFonts w:ascii="Baskerville" w:hAnsi="Baskerville" w:cs="Times New Roman"/>
        </w:rPr>
        <w:t>the</w:t>
      </w:r>
      <w:r w:rsidR="004A3155" w:rsidRPr="00B37E9A">
        <w:rPr>
          <w:rFonts w:ascii="Baskerville" w:hAnsi="Baskerville" w:cs="Times New Roman"/>
        </w:rPr>
        <w:t xml:space="preserve"> simple plurality rule is a democratic mechanism</w:t>
      </w:r>
      <w:r w:rsidR="00752C2B" w:rsidRPr="00B37E9A">
        <w:rPr>
          <w:rFonts w:ascii="Baskerville" w:hAnsi="Baskerville" w:cs="Times New Roman"/>
        </w:rPr>
        <w:t>,</w:t>
      </w:r>
      <w:r w:rsidR="00E20FDB" w:rsidRPr="00B37E9A">
        <w:rPr>
          <w:rFonts w:ascii="Baskerville" w:hAnsi="Baskerville" w:cs="Times New Roman"/>
        </w:rPr>
        <w:t xml:space="preserve"> like the</w:t>
      </w:r>
      <w:r w:rsidR="00752C2B" w:rsidRPr="00B37E9A">
        <w:rPr>
          <w:rFonts w:ascii="Baskerville" w:hAnsi="Baskerville" w:cs="Times New Roman"/>
        </w:rPr>
        <w:t xml:space="preserve"> </w:t>
      </w:r>
      <w:proofErr w:type="spellStart"/>
      <w:r w:rsidR="004A3155" w:rsidRPr="00B37E9A">
        <w:rPr>
          <w:rFonts w:ascii="Baskerville" w:hAnsi="Baskerville" w:cs="Times New Roman"/>
        </w:rPr>
        <w:t>Borda</w:t>
      </w:r>
      <w:proofErr w:type="spellEnd"/>
      <w:r w:rsidR="004A3155" w:rsidRPr="00B37E9A">
        <w:rPr>
          <w:rFonts w:ascii="Baskerville" w:hAnsi="Baskerville" w:cs="Times New Roman"/>
        </w:rPr>
        <w:t xml:space="preserve"> count</w:t>
      </w:r>
      <w:r w:rsidR="00E20FDB" w:rsidRPr="00B37E9A">
        <w:rPr>
          <w:rFonts w:ascii="Baskerville" w:hAnsi="Baskerville" w:cs="Times New Roman"/>
        </w:rPr>
        <w:t xml:space="preserve"> </w:t>
      </w:r>
      <w:r w:rsidR="004A3155" w:rsidRPr="00B37E9A">
        <w:rPr>
          <w:rFonts w:ascii="Baskerville" w:hAnsi="Baskerville" w:cs="Times New Roman"/>
        </w:rPr>
        <w:t>it will meet the weak fairness condition</w:t>
      </w:r>
      <w:r w:rsidR="00E20FDB" w:rsidRPr="00B37E9A">
        <w:rPr>
          <w:rFonts w:ascii="Baskerville" w:hAnsi="Baskerville" w:cs="Times New Roman"/>
        </w:rPr>
        <w:t>.</w:t>
      </w:r>
    </w:p>
    <w:p w14:paraId="21F1F22A" w14:textId="17D49B97" w:rsidR="00E20FDB" w:rsidRPr="00B37E9A" w:rsidRDefault="00E20FDB" w:rsidP="00FA1D3D">
      <w:pPr>
        <w:spacing w:line="480" w:lineRule="auto"/>
        <w:rPr>
          <w:rFonts w:ascii="Baskerville" w:hAnsi="Baskerville" w:cs="Times New Roman"/>
        </w:rPr>
      </w:pPr>
    </w:p>
    <w:p w14:paraId="52619D56" w14:textId="2D66277A" w:rsidR="00E20FDB" w:rsidRPr="00B37E9A" w:rsidRDefault="00E20FDB" w:rsidP="00FA1D3D">
      <w:pPr>
        <w:spacing w:line="480" w:lineRule="auto"/>
        <w:rPr>
          <w:rFonts w:ascii="Baskerville" w:hAnsi="Baskerville" w:cs="Times New Roman"/>
          <w:sz w:val="32"/>
          <w:szCs w:val="32"/>
        </w:rPr>
      </w:pPr>
      <w:r w:rsidRPr="00B37E9A">
        <w:rPr>
          <w:rFonts w:ascii="Baskerville" w:hAnsi="Baskerville" w:cs="Times New Roman"/>
          <w:sz w:val="32"/>
          <w:szCs w:val="32"/>
        </w:rPr>
        <w:lastRenderedPageBreak/>
        <w:t xml:space="preserve">3. The Default Case of Adjudication </w:t>
      </w:r>
    </w:p>
    <w:p w14:paraId="797AC368" w14:textId="30DB87DC" w:rsidR="007A3544" w:rsidRPr="00B37E9A" w:rsidRDefault="00E20FDB" w:rsidP="00FA1D3D">
      <w:pPr>
        <w:spacing w:line="480" w:lineRule="auto"/>
        <w:rPr>
          <w:rFonts w:ascii="Baskerville" w:hAnsi="Baskerville" w:cs="Times New Roman"/>
        </w:rPr>
      </w:pPr>
      <w:r w:rsidRPr="00B37E9A">
        <w:rPr>
          <w:rFonts w:ascii="Baskerville" w:hAnsi="Baskerville" w:cs="Times New Roman"/>
        </w:rPr>
        <w:t xml:space="preserve">Having conclude the set-up of the basic elements of the model of adjudication, I now </w:t>
      </w:r>
      <w:r w:rsidR="003E172A" w:rsidRPr="00B37E9A">
        <w:rPr>
          <w:rFonts w:ascii="Baskerville" w:hAnsi="Baskerville" w:cs="Times New Roman"/>
        </w:rPr>
        <w:t>turn to</w:t>
      </w:r>
      <w:r w:rsidRPr="00B37E9A">
        <w:rPr>
          <w:rFonts w:ascii="Baskerville" w:hAnsi="Baskerville" w:cs="Times New Roman"/>
        </w:rPr>
        <w:t xml:space="preserve"> the results of the model in the default case, where the claims of agents have equal weights and agents always respond honestly (</w:t>
      </w:r>
      <w:r w:rsidR="00D07244">
        <w:rPr>
          <w:rFonts w:ascii="Baskerville" w:hAnsi="Baskerville" w:cs="Times New Roman"/>
        </w:rPr>
        <w:t>assumptions which are</w:t>
      </w:r>
      <w:r w:rsidR="00E40726">
        <w:rPr>
          <w:rFonts w:ascii="Baskerville" w:hAnsi="Baskerville" w:cs="Times New Roman"/>
        </w:rPr>
        <w:t xml:space="preserve"> later relaxed</w:t>
      </w:r>
      <w:r w:rsidRPr="00B37E9A">
        <w:rPr>
          <w:rFonts w:ascii="Baskerville" w:hAnsi="Baskerville" w:cs="Times New Roman"/>
        </w:rPr>
        <w:t xml:space="preserve">). </w:t>
      </w:r>
    </w:p>
    <w:p w14:paraId="73F8EE30" w14:textId="6CE7D578" w:rsidR="007A3544" w:rsidRPr="00B37E9A" w:rsidRDefault="00E20FDB" w:rsidP="00FA1D3D">
      <w:pPr>
        <w:spacing w:line="480" w:lineRule="auto"/>
        <w:ind w:firstLine="720"/>
        <w:rPr>
          <w:rFonts w:ascii="Baskerville" w:hAnsi="Baskerville" w:cs="Times New Roman"/>
        </w:rPr>
      </w:pPr>
      <w:r w:rsidRPr="00B37E9A">
        <w:rPr>
          <w:rFonts w:ascii="Baskerville" w:hAnsi="Baskerville" w:cs="Times New Roman"/>
        </w:rPr>
        <w:t xml:space="preserve">To recapitulate, adjudication consists in each agent making an input, according to the adjudicative mechanism being used, e.g. in the </w:t>
      </w:r>
      <w:proofErr w:type="spellStart"/>
      <w:r w:rsidRPr="00B37E9A">
        <w:rPr>
          <w:rFonts w:ascii="Baskerville" w:hAnsi="Baskerville" w:cs="Times New Roman"/>
        </w:rPr>
        <w:t>Borda</w:t>
      </w:r>
      <w:proofErr w:type="spellEnd"/>
      <w:r w:rsidRPr="00B37E9A">
        <w:rPr>
          <w:rFonts w:ascii="Baskerville" w:hAnsi="Baskerville" w:cs="Times New Roman"/>
        </w:rPr>
        <w:t xml:space="preserve"> mechanism agents submit their choices ranked from first to last. The outcome for that round of adjudication is then chosen in accordance with the rule of adjudication being used.</w:t>
      </w:r>
      <w:r w:rsidR="007A3544" w:rsidRPr="00B37E9A">
        <w:rPr>
          <w:rFonts w:ascii="Baskerville" w:hAnsi="Baskerville" w:cs="Times New Roman"/>
        </w:rPr>
        <w:t xml:space="preserve"> After an outcome is chosen, agents evaluate the result, judging whether it is acceptable to them. If the outcome falls outside the tolerance range of the agent’s current preferred distribution (which need not be the distribution they believe</w:t>
      </w:r>
      <w:r w:rsidR="006D12A8">
        <w:rPr>
          <w:rFonts w:ascii="Baskerville" w:hAnsi="Baskerville" w:cs="Times New Roman"/>
        </w:rPr>
        <w:t xml:space="preserve"> is</w:t>
      </w:r>
      <w:r w:rsidR="007A3544" w:rsidRPr="00B37E9A">
        <w:rPr>
          <w:rFonts w:ascii="Baskerville" w:hAnsi="Baskerville" w:cs="Times New Roman"/>
        </w:rPr>
        <w:t xml:space="preserve"> most just after the first round), then the outcome is deemed unacceptable, and the agent experiences a shift in preferences towards greater self-interest. This shift was illustrated above in Eve’s justice perspective shown in Figures 1 and 2. When an agent experiences a preference shift, they expand the radius of options that they will consider supporting in the next round. This radius is always centered on their ideally just distribution, the peak on their justice perspective, and their new preferred outcome is that distribution within the radius that maximizes the </w:t>
      </w:r>
      <w:r w:rsidR="007901DF">
        <w:rPr>
          <w:rFonts w:ascii="Baskerville" w:hAnsi="Baskerville" w:cs="Times New Roman"/>
        </w:rPr>
        <w:t>number of goods the</w:t>
      </w:r>
      <w:r w:rsidR="007A3544" w:rsidRPr="00B37E9A">
        <w:rPr>
          <w:rFonts w:ascii="Baskerville" w:hAnsi="Baskerville" w:cs="Times New Roman"/>
        </w:rPr>
        <w:t xml:space="preserve"> agent</w:t>
      </w:r>
      <w:r w:rsidR="007901DF">
        <w:rPr>
          <w:rFonts w:ascii="Baskerville" w:hAnsi="Baskerville" w:cs="Times New Roman"/>
        </w:rPr>
        <w:t xml:space="preserve"> has</w:t>
      </w:r>
      <w:r w:rsidR="007A3544" w:rsidRPr="00B37E9A">
        <w:rPr>
          <w:rFonts w:ascii="Baskerville" w:hAnsi="Baskerville" w:cs="Times New Roman"/>
        </w:rPr>
        <w:t xml:space="preserve">. After the shift, the process is repeated, with a new round of adjudication taking place, and the process continues to repeat until </w:t>
      </w:r>
      <w:r w:rsidR="0083646B" w:rsidRPr="00B37E9A">
        <w:rPr>
          <w:rFonts w:ascii="Baskerville" w:hAnsi="Baskerville" w:cs="Times New Roman"/>
        </w:rPr>
        <w:t>the number of agents experiencing preference shifts each round reaches zero—everyone who would become completely self-interested</w:t>
      </w:r>
      <w:r w:rsidR="006D12A8">
        <w:rPr>
          <w:rFonts w:ascii="Baskerville" w:hAnsi="Baskerville" w:cs="Times New Roman"/>
        </w:rPr>
        <w:t xml:space="preserve"> </w:t>
      </w:r>
      <w:r w:rsidR="0083646B" w:rsidRPr="00B37E9A">
        <w:rPr>
          <w:rFonts w:ascii="Baskerville" w:hAnsi="Baskerville" w:cs="Times New Roman"/>
        </w:rPr>
        <w:t>will at this point have become so.</w:t>
      </w:r>
    </w:p>
    <w:p w14:paraId="13355E3B" w14:textId="24704904" w:rsidR="007A3544" w:rsidRPr="00B37E9A" w:rsidRDefault="007A3544" w:rsidP="00FA1D3D">
      <w:pPr>
        <w:spacing w:line="480" w:lineRule="auto"/>
        <w:ind w:firstLine="720"/>
        <w:rPr>
          <w:rFonts w:ascii="Baskerville" w:hAnsi="Baskerville" w:cs="Times New Roman"/>
        </w:rPr>
      </w:pPr>
      <w:r w:rsidRPr="00B37E9A">
        <w:rPr>
          <w:rFonts w:ascii="Baskerville" w:hAnsi="Baskerville" w:cs="Times New Roman"/>
        </w:rPr>
        <w:t xml:space="preserve">To replicate the conditions of diversity discussed at the outset of the paper, the justice-perspective, self-interest maximizing distribution, and tolerance range of agents are all </w:t>
      </w:r>
      <w:r w:rsidRPr="00B37E9A">
        <w:rPr>
          <w:rFonts w:ascii="Baskerville" w:hAnsi="Baskerville" w:cs="Times New Roman"/>
        </w:rPr>
        <w:lastRenderedPageBreak/>
        <w:t>determined randomly</w:t>
      </w:r>
      <w:r w:rsidR="000757DE">
        <w:rPr>
          <w:rFonts w:ascii="Baskerville" w:hAnsi="Baskerville" w:cs="Times New Roman"/>
        </w:rPr>
        <w:t>, with integers being chosen with equal probability within some given range</w:t>
      </w:r>
      <w:r w:rsidRPr="00B37E9A">
        <w:rPr>
          <w:rFonts w:ascii="Baskerville" w:hAnsi="Baskerville" w:cs="Times New Roman"/>
        </w:rPr>
        <w:t xml:space="preserve">. </w:t>
      </w:r>
    </w:p>
    <w:p w14:paraId="03E0C6E8" w14:textId="27D9A5D3" w:rsidR="00492942" w:rsidRPr="00B37E9A" w:rsidRDefault="00492942" w:rsidP="00FA1D3D">
      <w:pPr>
        <w:spacing w:line="480" w:lineRule="auto"/>
        <w:rPr>
          <w:rFonts w:ascii="Baskerville" w:hAnsi="Baskerville" w:cs="Times New Roman"/>
        </w:rPr>
      </w:pPr>
    </w:p>
    <w:p w14:paraId="0B171164" w14:textId="32FA9AD6" w:rsidR="00492942" w:rsidRPr="00B37E9A" w:rsidRDefault="00492942" w:rsidP="00FA1D3D">
      <w:pPr>
        <w:spacing w:line="480" w:lineRule="auto"/>
        <w:rPr>
          <w:rFonts w:ascii="Baskerville" w:hAnsi="Baskerville" w:cs="Times New Roman"/>
          <w:i/>
        </w:rPr>
      </w:pPr>
      <w:r w:rsidRPr="00B37E9A">
        <w:rPr>
          <w:rFonts w:ascii="Baskerville" w:hAnsi="Baskerville" w:cs="Times New Roman"/>
          <w:i/>
        </w:rPr>
        <w:t xml:space="preserve">3.1 Tolerance </w:t>
      </w:r>
      <w:r w:rsidR="00A931B4" w:rsidRPr="00B37E9A">
        <w:rPr>
          <w:rFonts w:ascii="Baskerville" w:hAnsi="Baskerville" w:cs="Times New Roman"/>
          <w:i/>
        </w:rPr>
        <w:t>and Stability</w:t>
      </w:r>
    </w:p>
    <w:p w14:paraId="5E88279F" w14:textId="77777777" w:rsidR="00663174" w:rsidRDefault="00663174" w:rsidP="00663174">
      <w:pPr>
        <w:spacing w:line="480" w:lineRule="auto"/>
        <w:rPr>
          <w:rFonts w:ascii="Baskerville" w:hAnsi="Baskerville" w:cs="Times New Roman"/>
        </w:rPr>
      </w:pPr>
    </w:p>
    <w:p w14:paraId="3925D867" w14:textId="77777777" w:rsidR="00B53678" w:rsidRDefault="00B53678" w:rsidP="00663174">
      <w:pPr>
        <w:spacing w:line="480" w:lineRule="auto"/>
        <w:rPr>
          <w:rFonts w:ascii="Baskerville" w:hAnsi="Baskerville" w:cs="Times New Roman"/>
          <w:b/>
          <w:sz w:val="22"/>
          <w:szCs w:val="22"/>
        </w:rPr>
      </w:pPr>
      <w:r w:rsidRPr="00191A2C">
        <w:rPr>
          <w:rFonts w:ascii="Baskerville" w:hAnsi="Baskerville"/>
          <w:noProof/>
        </w:rPr>
        <w:drawing>
          <wp:inline distT="0" distB="0" distL="0" distR="0" wp14:anchorId="1635C2B2" wp14:editId="277AE348">
            <wp:extent cx="4572000" cy="2743200"/>
            <wp:effectExtent l="0" t="0" r="12700" b="12700"/>
            <wp:docPr id="3" name="Chart 3">
              <a:extLst xmlns:a="http://schemas.openxmlformats.org/drawingml/2006/main">
                <a:ext uri="{FF2B5EF4-FFF2-40B4-BE49-F238E27FC236}">
                  <a16:creationId xmlns:a16="http://schemas.microsoft.com/office/drawing/2014/main" id="{55393FEF-FF5F-FE45-A2EA-DEEA10EDC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384851" w14:textId="1BCD96FB" w:rsidR="00663174" w:rsidRPr="00663174" w:rsidRDefault="00663174" w:rsidP="00663174">
      <w:pPr>
        <w:spacing w:line="480" w:lineRule="auto"/>
        <w:rPr>
          <w:rFonts w:ascii="Baskerville" w:hAnsi="Baskerville" w:cs="Times New Roman"/>
          <w:sz w:val="22"/>
          <w:szCs w:val="22"/>
        </w:rPr>
      </w:pPr>
      <w:r w:rsidRPr="00663174">
        <w:rPr>
          <w:rFonts w:ascii="Baskerville" w:hAnsi="Baskerville" w:cs="Times New Roman"/>
          <w:b/>
          <w:sz w:val="22"/>
          <w:szCs w:val="22"/>
        </w:rPr>
        <w:t xml:space="preserve">Fig. </w:t>
      </w:r>
      <w:r>
        <w:rPr>
          <w:rFonts w:ascii="Baskerville" w:hAnsi="Baskerville" w:cs="Times New Roman"/>
          <w:b/>
          <w:sz w:val="22"/>
          <w:szCs w:val="22"/>
        </w:rPr>
        <w:t>3</w:t>
      </w:r>
      <w:r w:rsidRPr="00663174">
        <w:rPr>
          <w:rFonts w:ascii="Baskerville" w:hAnsi="Baskerville" w:cs="Times New Roman"/>
          <w:b/>
          <w:sz w:val="22"/>
          <w:szCs w:val="22"/>
        </w:rPr>
        <w:t xml:space="preserve"> </w:t>
      </w:r>
      <w:r>
        <w:rPr>
          <w:rFonts w:ascii="Baskerville" w:hAnsi="Baskerville" w:cs="Times New Roman"/>
          <w:sz w:val="22"/>
          <w:szCs w:val="22"/>
        </w:rPr>
        <w:t>The resulting number of egoists under various tolerance ranges</w:t>
      </w:r>
    </w:p>
    <w:p w14:paraId="5EC81EA6" w14:textId="1A952C69" w:rsidR="00492942" w:rsidRPr="00B37E9A" w:rsidRDefault="00492942" w:rsidP="00FA1D3D">
      <w:pPr>
        <w:spacing w:line="480" w:lineRule="auto"/>
        <w:rPr>
          <w:rFonts w:ascii="Baskerville" w:hAnsi="Baskerville" w:cs="Times New Roman"/>
        </w:rPr>
      </w:pPr>
    </w:p>
    <w:p w14:paraId="633DC962" w14:textId="6B7E1F35" w:rsidR="00492942" w:rsidRPr="00B37E9A" w:rsidRDefault="00492942" w:rsidP="00FA1D3D">
      <w:pPr>
        <w:spacing w:line="480" w:lineRule="auto"/>
        <w:rPr>
          <w:rFonts w:ascii="Baskerville" w:hAnsi="Baskerville" w:cs="Times New Roman"/>
        </w:rPr>
      </w:pPr>
      <w:r w:rsidRPr="00B37E9A">
        <w:rPr>
          <w:rFonts w:ascii="Baskerville" w:hAnsi="Baskerville" w:cs="Times New Roman"/>
        </w:rPr>
        <w:t>The first notable result of the default case is shown in figure 1.3, which shows the number of “egoists</w:t>
      </w:r>
      <w:r w:rsidR="000757DE">
        <w:rPr>
          <w:rFonts w:ascii="Baskerville" w:hAnsi="Baskerville" w:cs="Times New Roman"/>
        </w:rPr>
        <w:t>,</w:t>
      </w:r>
      <w:r w:rsidRPr="00B37E9A">
        <w:rPr>
          <w:rFonts w:ascii="Baskerville" w:hAnsi="Baskerville" w:cs="Times New Roman"/>
        </w:rPr>
        <w:t>” or agents who become completely self-interested</w:t>
      </w:r>
      <w:r w:rsidR="000757DE">
        <w:rPr>
          <w:rFonts w:ascii="Baskerville" w:hAnsi="Baskerville" w:cs="Times New Roman"/>
        </w:rPr>
        <w:t xml:space="preserve"> in the course of adjudication</w:t>
      </w:r>
      <w:r w:rsidRPr="00B37E9A">
        <w:rPr>
          <w:rFonts w:ascii="Baskerville" w:hAnsi="Baskerville" w:cs="Times New Roman"/>
        </w:rPr>
        <w:t>, that each adjudicative mechanism produced under different maximum tolerance range</w:t>
      </w:r>
      <w:r w:rsidR="00BC5A05" w:rsidRPr="00B37E9A">
        <w:rPr>
          <w:rFonts w:ascii="Baskerville" w:hAnsi="Baskerville" w:cs="Times New Roman"/>
        </w:rPr>
        <w:t>s</w:t>
      </w:r>
      <w:r w:rsidRPr="00B37E9A">
        <w:rPr>
          <w:rFonts w:ascii="Baskerville" w:hAnsi="Baskerville" w:cs="Times New Roman"/>
        </w:rPr>
        <w:t>.</w:t>
      </w:r>
      <w:r w:rsidR="00D076B8" w:rsidRPr="00B37E9A">
        <w:rPr>
          <w:rFonts w:ascii="Baskerville" w:hAnsi="Baskerville" w:cs="Times New Roman"/>
        </w:rPr>
        <w:t xml:space="preserve"> For this case, the population is fixed at 5000 agents, and the number of different distributions at 6.</w:t>
      </w:r>
      <w:r w:rsidR="00A86FD8" w:rsidRPr="00B37E9A">
        <w:rPr>
          <w:rStyle w:val="FootnoteReference"/>
          <w:rFonts w:ascii="Baskerville" w:hAnsi="Baskerville" w:cs="Times New Roman"/>
        </w:rPr>
        <w:footnoteReference w:id="13"/>
      </w:r>
      <w:r w:rsidRPr="00B37E9A">
        <w:rPr>
          <w:rFonts w:ascii="Baskerville" w:hAnsi="Baskerville" w:cs="Times New Roman"/>
        </w:rPr>
        <w:t xml:space="preserve"> Note that setting the maximum tolerance radius to </w:t>
      </w:r>
      <w:r w:rsidRPr="00B37E9A">
        <w:rPr>
          <w:rFonts w:ascii="Baskerville" w:hAnsi="Baskerville" w:cs="Times New Roman"/>
          <w:i/>
        </w:rPr>
        <w:t>T</w:t>
      </w:r>
      <w:r w:rsidRPr="00B37E9A">
        <w:rPr>
          <w:rFonts w:ascii="Baskerville" w:hAnsi="Baskerville" w:cs="Times New Roman"/>
        </w:rPr>
        <w:t xml:space="preserve"> means that only 1/</w:t>
      </w:r>
      <w:r w:rsidR="00404836" w:rsidRPr="00B37E9A">
        <w:rPr>
          <w:rFonts w:ascii="Baskerville" w:hAnsi="Baskerville" w:cs="Times New Roman"/>
        </w:rPr>
        <w:t>(</w:t>
      </w:r>
      <w:r w:rsidRPr="00B37E9A">
        <w:rPr>
          <w:rFonts w:ascii="Baskerville" w:hAnsi="Baskerville" w:cs="Times New Roman"/>
          <w:i/>
        </w:rPr>
        <w:t>T</w:t>
      </w:r>
      <w:r w:rsidR="00404836" w:rsidRPr="00B37E9A">
        <w:rPr>
          <w:rFonts w:ascii="Baskerville" w:hAnsi="Baskerville" w:cs="Times New Roman"/>
        </w:rPr>
        <w:t>+1)</w:t>
      </w:r>
      <w:r w:rsidRPr="00B37E9A">
        <w:rPr>
          <w:rFonts w:ascii="Baskerville" w:hAnsi="Baskerville" w:cs="Times New Roman"/>
        </w:rPr>
        <w:t xml:space="preserve"> of the population will </w:t>
      </w:r>
      <w:r w:rsidRPr="00B37E9A">
        <w:rPr>
          <w:rFonts w:ascii="Baskerville" w:hAnsi="Baskerville" w:cs="Times New Roman"/>
        </w:rPr>
        <w:lastRenderedPageBreak/>
        <w:t xml:space="preserve">have any specific tolerance value within the radius, since an agent’s tolerance is </w:t>
      </w:r>
      <w:r w:rsidR="00BC5A05" w:rsidRPr="00B37E9A">
        <w:rPr>
          <w:rFonts w:ascii="Baskerville" w:hAnsi="Baskerville" w:cs="Times New Roman"/>
        </w:rPr>
        <w:t xml:space="preserve">set to a </w:t>
      </w:r>
      <w:r w:rsidRPr="00B37E9A">
        <w:rPr>
          <w:rFonts w:ascii="Baskerville" w:hAnsi="Baskerville" w:cs="Times New Roman"/>
        </w:rPr>
        <w:t>random</w:t>
      </w:r>
      <w:r w:rsidR="00BC5A05" w:rsidRPr="00B37E9A">
        <w:rPr>
          <w:rFonts w:ascii="Baskerville" w:hAnsi="Baskerville" w:cs="Times New Roman"/>
        </w:rPr>
        <w:t xml:space="preserve"> </w:t>
      </w:r>
      <w:r w:rsidR="00404836" w:rsidRPr="00B37E9A">
        <w:rPr>
          <w:rFonts w:ascii="Baskerville" w:hAnsi="Baskerville" w:cs="Times New Roman"/>
        </w:rPr>
        <w:t>integer</w:t>
      </w:r>
      <w:r w:rsidR="00BC5A05" w:rsidRPr="00B37E9A">
        <w:rPr>
          <w:rFonts w:ascii="Baskerville" w:hAnsi="Baskerville" w:cs="Times New Roman"/>
        </w:rPr>
        <w:t xml:space="preserve"> within the range</w:t>
      </w:r>
      <w:r w:rsidRPr="00B37E9A">
        <w:rPr>
          <w:rFonts w:ascii="Baskerville" w:hAnsi="Baskerville" w:cs="Times New Roman"/>
        </w:rPr>
        <w:t xml:space="preserve">. </w:t>
      </w:r>
    </w:p>
    <w:p w14:paraId="71C8D7C5" w14:textId="38492680" w:rsidR="00492942" w:rsidRPr="00B37E9A" w:rsidRDefault="00492942" w:rsidP="00FA1D3D">
      <w:pPr>
        <w:spacing w:line="480" w:lineRule="auto"/>
        <w:ind w:firstLine="720"/>
        <w:rPr>
          <w:rFonts w:ascii="Baskerville" w:hAnsi="Baskerville" w:cs="Times New Roman"/>
        </w:rPr>
      </w:pPr>
      <w:r w:rsidRPr="00B37E9A">
        <w:rPr>
          <w:rFonts w:ascii="Baskerville" w:hAnsi="Baskerville" w:cs="Times New Roman"/>
        </w:rPr>
        <w:t xml:space="preserve">The effect of increasing tolerance is quite clear. As a greater proportion of the population becomes relatively more tolerant, the </w:t>
      </w:r>
      <w:r w:rsidR="00BC5A05" w:rsidRPr="00B37E9A">
        <w:rPr>
          <w:rFonts w:ascii="Baskerville" w:hAnsi="Baskerville" w:cs="Times New Roman"/>
        </w:rPr>
        <w:t>resulting</w:t>
      </w:r>
      <w:r w:rsidRPr="00B37E9A">
        <w:rPr>
          <w:rFonts w:ascii="Baskerville" w:hAnsi="Baskerville" w:cs="Times New Roman"/>
        </w:rPr>
        <w:t xml:space="preserve"> number of egoists decreases. Contract, </w:t>
      </w:r>
      <w:proofErr w:type="spellStart"/>
      <w:r w:rsidRPr="00B37E9A">
        <w:rPr>
          <w:rFonts w:ascii="Baskerville" w:hAnsi="Baskerville" w:cs="Times New Roman"/>
        </w:rPr>
        <w:t>Borda</w:t>
      </w:r>
      <w:proofErr w:type="spellEnd"/>
      <w:r w:rsidRPr="00B37E9A">
        <w:rPr>
          <w:rFonts w:ascii="Baskerville" w:hAnsi="Baskerville" w:cs="Times New Roman"/>
        </w:rPr>
        <w:t xml:space="preserve">, and plurality all follow the same trend, producing </w:t>
      </w:r>
      <w:r w:rsidR="00404836" w:rsidRPr="00B37E9A">
        <w:rPr>
          <w:rFonts w:ascii="Baskerville" w:hAnsi="Baskerville" w:cs="Times New Roman"/>
        </w:rPr>
        <w:t>almost the</w:t>
      </w:r>
      <w:r w:rsidRPr="00B37E9A">
        <w:rPr>
          <w:rFonts w:ascii="Baskerville" w:hAnsi="Baskerville" w:cs="Times New Roman"/>
        </w:rPr>
        <w:t xml:space="preserve"> same number of egoists, leaving </w:t>
      </w:r>
      <w:r w:rsidR="00841844" w:rsidRPr="00B37E9A">
        <w:rPr>
          <w:rFonts w:ascii="Baskerville" w:hAnsi="Baskerville" w:cs="Times New Roman"/>
        </w:rPr>
        <w:t>minimax</w:t>
      </w:r>
      <w:r w:rsidRPr="00B37E9A">
        <w:rPr>
          <w:rFonts w:ascii="Baskerville" w:hAnsi="Baskerville" w:cs="Times New Roman"/>
        </w:rPr>
        <w:t xml:space="preserve"> </w:t>
      </w:r>
      <w:r w:rsidR="00841844" w:rsidRPr="00B37E9A">
        <w:rPr>
          <w:rFonts w:ascii="Baskerville" w:hAnsi="Baskerville" w:cs="Times New Roman"/>
        </w:rPr>
        <w:t>concession</w:t>
      </w:r>
      <w:r w:rsidR="00404836" w:rsidRPr="00B37E9A">
        <w:rPr>
          <w:rFonts w:ascii="Baskerville" w:hAnsi="Baskerville" w:cs="Times New Roman"/>
        </w:rPr>
        <w:t xml:space="preserve"> as the sole exception</w:t>
      </w:r>
      <w:r w:rsidRPr="00B37E9A">
        <w:rPr>
          <w:rFonts w:ascii="Baskerville" w:hAnsi="Baskerville" w:cs="Times New Roman"/>
        </w:rPr>
        <w:t xml:space="preserve">. </w:t>
      </w:r>
      <w:r w:rsidR="00841844" w:rsidRPr="00B37E9A">
        <w:rPr>
          <w:rFonts w:ascii="Baskerville" w:hAnsi="Baskerville" w:cs="Times New Roman"/>
        </w:rPr>
        <w:t>Minimax concession</w:t>
      </w:r>
      <w:r w:rsidRPr="00B37E9A">
        <w:rPr>
          <w:rFonts w:ascii="Baskerville" w:hAnsi="Baskerville" w:cs="Times New Roman"/>
        </w:rPr>
        <w:t xml:space="preserve"> only experienced a significant reduction in egoists once the maximum tolerance range reached five, a situation where half the population needed to find almost all of the outcomes acceptable before </w:t>
      </w:r>
      <w:r w:rsidR="00841844" w:rsidRPr="00B37E9A">
        <w:rPr>
          <w:rFonts w:ascii="Baskerville" w:hAnsi="Baskerville" w:cs="Times New Roman"/>
        </w:rPr>
        <w:t xml:space="preserve">minimax concession </w:t>
      </w:r>
      <w:r w:rsidRPr="00B37E9A">
        <w:rPr>
          <w:rFonts w:ascii="Baskerville" w:hAnsi="Baskerville" w:cs="Times New Roman"/>
        </w:rPr>
        <w:t>could produce a reduced number of egoists.</w:t>
      </w:r>
      <w:r w:rsidR="00BC5A05" w:rsidRPr="00B37E9A">
        <w:rPr>
          <w:rStyle w:val="FootnoteReference"/>
          <w:rFonts w:ascii="Baskerville" w:hAnsi="Baskerville" w:cs="Times New Roman"/>
        </w:rPr>
        <w:footnoteReference w:id="14"/>
      </w:r>
    </w:p>
    <w:p w14:paraId="2FF1483A" w14:textId="34437634" w:rsidR="00404836" w:rsidRPr="00B37E9A" w:rsidRDefault="000C436F" w:rsidP="00FA1D3D">
      <w:pPr>
        <w:spacing w:line="480" w:lineRule="auto"/>
        <w:rPr>
          <w:rFonts w:ascii="Baskerville" w:hAnsi="Baskerville" w:cs="Times New Roman"/>
        </w:rPr>
      </w:pPr>
      <w:r w:rsidRPr="00B37E9A">
        <w:rPr>
          <w:rFonts w:ascii="Baskerville" w:hAnsi="Baskerville" w:cs="Times New Roman"/>
        </w:rPr>
        <w:tab/>
        <w:t>What is most interesting about these results is that no adjudicative mechanism is able</w:t>
      </w:r>
      <w:r w:rsidR="00404836" w:rsidRPr="00B37E9A">
        <w:rPr>
          <w:rFonts w:ascii="Baskerville" w:hAnsi="Baskerville" w:cs="Times New Roman"/>
        </w:rPr>
        <w:t xml:space="preserve"> avoid making the complete population egoistic until the maximum tolerance range is increased to at least 2, or two thirds of the population has a tolerance of 1 or greater. </w:t>
      </w:r>
      <w:r w:rsidR="00F17D78" w:rsidRPr="00B37E9A">
        <w:rPr>
          <w:rFonts w:ascii="Baskerville" w:hAnsi="Baskerville" w:cs="Times New Roman"/>
        </w:rPr>
        <w:t xml:space="preserve">Some minimum threshold of tolerance is thus necessary </w:t>
      </w:r>
      <w:r w:rsidR="00BC5A05" w:rsidRPr="00B37E9A">
        <w:rPr>
          <w:rFonts w:ascii="Baskerville" w:hAnsi="Baskerville" w:cs="Times New Roman"/>
        </w:rPr>
        <w:t>for</w:t>
      </w:r>
      <w:r w:rsidR="00F17D78" w:rsidRPr="00B37E9A">
        <w:rPr>
          <w:rFonts w:ascii="Baskerville" w:hAnsi="Baskerville" w:cs="Times New Roman"/>
        </w:rPr>
        <w:t xml:space="preserve"> reach</w:t>
      </w:r>
      <w:r w:rsidR="00BC5A05" w:rsidRPr="00B37E9A">
        <w:rPr>
          <w:rFonts w:ascii="Baskerville" w:hAnsi="Baskerville" w:cs="Times New Roman"/>
        </w:rPr>
        <w:t>ing</w:t>
      </w:r>
      <w:r w:rsidR="00F17D78" w:rsidRPr="00B37E9A">
        <w:rPr>
          <w:rFonts w:ascii="Baskerville" w:hAnsi="Baskerville" w:cs="Times New Roman"/>
        </w:rPr>
        <w:t xml:space="preserve"> a stable resolution.</w:t>
      </w:r>
      <w:r w:rsidR="00427C6D">
        <w:rPr>
          <w:rStyle w:val="FootnoteReference"/>
          <w:rFonts w:ascii="Baskerville" w:hAnsi="Baskerville" w:cs="Times New Roman"/>
        </w:rPr>
        <w:footnoteReference w:id="15"/>
      </w:r>
      <w:r w:rsidR="00F17D78" w:rsidRPr="00B37E9A">
        <w:rPr>
          <w:rFonts w:ascii="Baskerville" w:hAnsi="Baskerville" w:cs="Times New Roman"/>
        </w:rPr>
        <w:t xml:space="preserve"> Without this minimum threshold being met, the adjudicative process is susceptible to what I will call the “chaining </w:t>
      </w:r>
      <w:r w:rsidR="00F17D78" w:rsidRPr="00B37E9A">
        <w:rPr>
          <w:rFonts w:ascii="Baskerville" w:hAnsi="Baskerville" w:cs="Times New Roman"/>
        </w:rPr>
        <w:lastRenderedPageBreak/>
        <w:t>effect.” To illustrate, let us consider a simple case of Catherine, Dominic, Eve, and Frederick,</w:t>
      </w:r>
      <w:r w:rsidR="00CD2383" w:rsidRPr="00B37E9A">
        <w:rPr>
          <w:rFonts w:ascii="Baskerville" w:hAnsi="Baskerville" w:cs="Times New Roman"/>
        </w:rPr>
        <w:t xml:space="preserve"> all of which represent some </w:t>
      </w:r>
      <w:r w:rsidR="000D1681" w:rsidRPr="00B37E9A">
        <w:rPr>
          <w:rFonts w:ascii="Baskerville" w:hAnsi="Baskerville" w:cs="Times New Roman"/>
        </w:rPr>
        <w:t>portion</w:t>
      </w:r>
      <w:r w:rsidR="00CD2383" w:rsidRPr="00B37E9A">
        <w:rPr>
          <w:rFonts w:ascii="Baskerville" w:hAnsi="Baskerville" w:cs="Times New Roman"/>
        </w:rPr>
        <w:t xml:space="preserve"> of the population, </w:t>
      </w:r>
      <w:r w:rsidR="00A86FD8" w:rsidRPr="00B37E9A">
        <w:rPr>
          <w:rFonts w:ascii="Baskerville" w:hAnsi="Baskerville" w:cs="Times New Roman"/>
        </w:rPr>
        <w:t>and further suppose</w:t>
      </w:r>
      <w:r w:rsidR="00CD2383" w:rsidRPr="00B37E9A">
        <w:rPr>
          <w:rFonts w:ascii="Baskerville" w:hAnsi="Baskerville" w:cs="Times New Roman"/>
        </w:rPr>
        <w:t xml:space="preserve"> that their justice perspectives are identical to the perspectives of those they represent. Suppose </w:t>
      </w:r>
      <w:r w:rsidR="00F17D78" w:rsidRPr="00B37E9A">
        <w:rPr>
          <w:rFonts w:ascii="Baskerville" w:hAnsi="Baskerville" w:cs="Times New Roman"/>
        </w:rPr>
        <w:t>their ideal distributions are C, D, E, and F respectively</w:t>
      </w:r>
      <w:r w:rsidR="00C523A8" w:rsidRPr="00B37E9A">
        <w:rPr>
          <w:rFonts w:ascii="Baskerville" w:hAnsi="Baskerville" w:cs="Times New Roman"/>
        </w:rPr>
        <w:t>, and that adjudicative mechanism being used is a plurality vote</w:t>
      </w:r>
      <w:r w:rsidR="00F17D78" w:rsidRPr="00B37E9A">
        <w:rPr>
          <w:rFonts w:ascii="Baskerville" w:hAnsi="Baskerville" w:cs="Times New Roman"/>
        </w:rPr>
        <w:t>.</w:t>
      </w:r>
      <w:r w:rsidR="00C523A8" w:rsidRPr="00B37E9A">
        <w:rPr>
          <w:rFonts w:ascii="Baskerville" w:hAnsi="Baskerville" w:cs="Times New Roman"/>
        </w:rPr>
        <w:t xml:space="preserve"> This process is illustrated in table 1, showing the preferred distribution of each representative at each round, marking the winner of each round with an asterisk.</w:t>
      </w:r>
      <w:r w:rsidR="00F17D78" w:rsidRPr="00B37E9A">
        <w:rPr>
          <w:rFonts w:ascii="Baskerville" w:hAnsi="Baskerville" w:cs="Times New Roman"/>
        </w:rPr>
        <w:t xml:space="preserve"> </w:t>
      </w:r>
      <w:r w:rsidR="00404836" w:rsidRPr="00B37E9A">
        <w:rPr>
          <w:rFonts w:ascii="Baskerville" w:hAnsi="Baskerville" w:cs="Times New Roman"/>
        </w:rPr>
        <w:t xml:space="preserve">In the first round, suppose </w:t>
      </w:r>
      <w:r w:rsidR="00CD2383" w:rsidRPr="00B37E9A">
        <w:rPr>
          <w:rFonts w:ascii="Baskerville" w:hAnsi="Baskerville" w:cs="Times New Roman"/>
        </w:rPr>
        <w:t xml:space="preserve">that Catherine </w:t>
      </w:r>
      <w:r w:rsidR="00A86FD8" w:rsidRPr="00B37E9A">
        <w:rPr>
          <w:rFonts w:ascii="Baskerville" w:hAnsi="Baskerville" w:cs="Times New Roman"/>
        </w:rPr>
        <w:t>represents marginally more individuals</w:t>
      </w:r>
      <w:r w:rsidR="000757DE">
        <w:rPr>
          <w:rFonts w:ascii="Baskerville" w:hAnsi="Baskerville" w:cs="Times New Roman"/>
        </w:rPr>
        <w:t xml:space="preserve"> than of the other representatives</w:t>
      </w:r>
      <w:r w:rsidR="00CD2383" w:rsidRPr="00B37E9A">
        <w:rPr>
          <w:rFonts w:ascii="Baskerville" w:hAnsi="Baskerville" w:cs="Times New Roman"/>
        </w:rPr>
        <w:t>, causing her preferred distribution C to be chosen. This result is found unacceptable by Eve and Frederick,</w:t>
      </w:r>
      <w:r w:rsidR="000D1681" w:rsidRPr="00B37E9A">
        <w:rPr>
          <w:rFonts w:ascii="Baskerville" w:hAnsi="Baskerville" w:cs="Times New Roman"/>
        </w:rPr>
        <w:t xml:space="preserve"> and those they represent,</w:t>
      </w:r>
      <w:r w:rsidR="00CD2383" w:rsidRPr="00B37E9A">
        <w:rPr>
          <w:rFonts w:ascii="Baskerville" w:hAnsi="Baskerville" w:cs="Times New Roman"/>
        </w:rPr>
        <w:t xml:space="preserve"> who</w:t>
      </w:r>
      <w:r w:rsidR="000D1681" w:rsidRPr="00B37E9A">
        <w:rPr>
          <w:rFonts w:ascii="Baskerville" w:hAnsi="Baskerville" w:cs="Times New Roman"/>
        </w:rPr>
        <w:t xml:space="preserve"> then</w:t>
      </w:r>
      <w:r w:rsidR="00CD2383" w:rsidRPr="00B37E9A">
        <w:rPr>
          <w:rFonts w:ascii="Baskerville" w:hAnsi="Baskerville" w:cs="Times New Roman"/>
        </w:rPr>
        <w:t xml:space="preserve"> experience a preference shift to F and D</w:t>
      </w:r>
      <w:r w:rsidR="00BC5A05" w:rsidRPr="00B37E9A">
        <w:rPr>
          <w:rFonts w:ascii="Baskerville" w:hAnsi="Baskerville" w:cs="Times New Roman"/>
        </w:rPr>
        <w:t xml:space="preserve"> respectively</w:t>
      </w:r>
      <w:r w:rsidR="00CD2383" w:rsidRPr="00B37E9A">
        <w:rPr>
          <w:rFonts w:ascii="Baskerville" w:hAnsi="Baskerville" w:cs="Times New Roman"/>
        </w:rPr>
        <w:t>. In the subsequent round, Dominic and Frederick</w:t>
      </w:r>
      <w:r w:rsidR="00C523A8" w:rsidRPr="00B37E9A">
        <w:rPr>
          <w:rFonts w:ascii="Baskerville" w:hAnsi="Baskerville" w:cs="Times New Roman"/>
        </w:rPr>
        <w:t xml:space="preserve"> have a majority, leading to the selection of D. This result is unacceptable to both Catherine and Eve</w:t>
      </w:r>
      <w:r w:rsidR="000D1681" w:rsidRPr="00B37E9A">
        <w:rPr>
          <w:rFonts w:ascii="Baskerville" w:hAnsi="Baskerville" w:cs="Times New Roman"/>
        </w:rPr>
        <w:t>’s groups</w:t>
      </w:r>
      <w:r w:rsidR="00C523A8" w:rsidRPr="00B37E9A">
        <w:rPr>
          <w:rFonts w:ascii="Baskerville" w:hAnsi="Baskerville" w:cs="Times New Roman"/>
        </w:rPr>
        <w:t xml:space="preserve">, causing them to experience a preference shift to their self-interest maximizing distribution X, which they happen to share. In the next round, Catherine and Eve get their new preferred result to be chosen, leading Dominic and Frederick to shift to their self-interest maximizing distributions Y and Z respectively. </w:t>
      </w:r>
    </w:p>
    <w:p w14:paraId="10E155EE" w14:textId="2FAA51BF" w:rsidR="00B37E9A" w:rsidRPr="00B37E9A" w:rsidRDefault="00B37E9A" w:rsidP="00FA1D3D">
      <w:pPr>
        <w:spacing w:line="480" w:lineRule="auto"/>
        <w:rPr>
          <w:rFonts w:ascii="Baskerville" w:hAnsi="Baskerville" w:cs="Times New Roman"/>
        </w:rPr>
      </w:pPr>
    </w:p>
    <w:p w14:paraId="340ECE66" w14:textId="4E7F42B3" w:rsidR="00B37E9A" w:rsidRPr="00B37E9A" w:rsidRDefault="00B37E9A" w:rsidP="00FA1D3D">
      <w:pPr>
        <w:spacing w:line="480" w:lineRule="auto"/>
        <w:rPr>
          <w:rFonts w:ascii="Baskerville" w:hAnsi="Baskerville" w:cs="Times New Roman"/>
        </w:rPr>
      </w:pPr>
      <w:r w:rsidRPr="00B37E9A">
        <w:rPr>
          <w:rFonts w:ascii="Baskerville" w:hAnsi="Baskerville" w:cs="Times New Roman"/>
        </w:rPr>
        <w:t>Table 1. An Illustration of the Chaining Effect</w:t>
      </w:r>
    </w:p>
    <w:tbl>
      <w:tblPr>
        <w:tblStyle w:val="TableGrid"/>
        <w:tblW w:w="0" w:type="auto"/>
        <w:tblLook w:val="04A0" w:firstRow="1" w:lastRow="0" w:firstColumn="1" w:lastColumn="0" w:noHBand="0" w:noVBand="1"/>
      </w:tblPr>
      <w:tblGrid>
        <w:gridCol w:w="1870"/>
        <w:gridCol w:w="1870"/>
        <w:gridCol w:w="1870"/>
        <w:gridCol w:w="1870"/>
        <w:gridCol w:w="1870"/>
      </w:tblGrid>
      <w:tr w:rsidR="00B37E9A" w:rsidRPr="00B37E9A" w14:paraId="356B2069" w14:textId="77777777" w:rsidTr="00060321">
        <w:tc>
          <w:tcPr>
            <w:tcW w:w="1870" w:type="dxa"/>
          </w:tcPr>
          <w:p w14:paraId="7D59D5F2" w14:textId="77777777" w:rsidR="00B37E9A" w:rsidRPr="00B37E9A" w:rsidRDefault="00B37E9A" w:rsidP="00060321">
            <w:pPr>
              <w:rPr>
                <w:rFonts w:ascii="Baskerville" w:hAnsi="Baskerville"/>
              </w:rPr>
            </w:pPr>
          </w:p>
        </w:tc>
        <w:tc>
          <w:tcPr>
            <w:tcW w:w="1870" w:type="dxa"/>
          </w:tcPr>
          <w:p w14:paraId="7A718F3C" w14:textId="77777777" w:rsidR="00B37E9A" w:rsidRPr="00B37E9A" w:rsidRDefault="00B37E9A" w:rsidP="00060321">
            <w:pPr>
              <w:rPr>
                <w:rFonts w:ascii="Baskerville" w:hAnsi="Baskerville"/>
              </w:rPr>
            </w:pPr>
            <w:r w:rsidRPr="00B37E9A">
              <w:rPr>
                <w:rFonts w:ascii="Baskerville" w:hAnsi="Baskerville"/>
              </w:rPr>
              <w:t>Catherine</w:t>
            </w:r>
          </w:p>
        </w:tc>
        <w:tc>
          <w:tcPr>
            <w:tcW w:w="1870" w:type="dxa"/>
          </w:tcPr>
          <w:p w14:paraId="7190E768" w14:textId="77777777" w:rsidR="00B37E9A" w:rsidRPr="00B37E9A" w:rsidRDefault="00B37E9A" w:rsidP="00060321">
            <w:pPr>
              <w:rPr>
                <w:rFonts w:ascii="Baskerville" w:hAnsi="Baskerville"/>
              </w:rPr>
            </w:pPr>
            <w:r w:rsidRPr="00B37E9A">
              <w:rPr>
                <w:rFonts w:ascii="Baskerville" w:hAnsi="Baskerville"/>
              </w:rPr>
              <w:t>Dominic</w:t>
            </w:r>
          </w:p>
        </w:tc>
        <w:tc>
          <w:tcPr>
            <w:tcW w:w="1870" w:type="dxa"/>
          </w:tcPr>
          <w:p w14:paraId="5F0A6F4D" w14:textId="77777777" w:rsidR="00B37E9A" w:rsidRPr="00B37E9A" w:rsidRDefault="00B37E9A" w:rsidP="00060321">
            <w:pPr>
              <w:rPr>
                <w:rFonts w:ascii="Baskerville" w:hAnsi="Baskerville"/>
              </w:rPr>
            </w:pPr>
            <w:r w:rsidRPr="00B37E9A">
              <w:rPr>
                <w:rFonts w:ascii="Baskerville" w:hAnsi="Baskerville"/>
              </w:rPr>
              <w:t>Eve</w:t>
            </w:r>
          </w:p>
        </w:tc>
        <w:tc>
          <w:tcPr>
            <w:tcW w:w="1870" w:type="dxa"/>
          </w:tcPr>
          <w:p w14:paraId="2E5CB3D1" w14:textId="77777777" w:rsidR="00B37E9A" w:rsidRPr="00B37E9A" w:rsidRDefault="00B37E9A" w:rsidP="00060321">
            <w:pPr>
              <w:rPr>
                <w:rFonts w:ascii="Baskerville" w:hAnsi="Baskerville"/>
              </w:rPr>
            </w:pPr>
            <w:r w:rsidRPr="00B37E9A">
              <w:rPr>
                <w:rFonts w:ascii="Baskerville" w:hAnsi="Baskerville"/>
              </w:rPr>
              <w:t>Frederick</w:t>
            </w:r>
          </w:p>
        </w:tc>
      </w:tr>
      <w:tr w:rsidR="00B37E9A" w:rsidRPr="00B37E9A" w14:paraId="4182630C" w14:textId="77777777" w:rsidTr="00060321">
        <w:tc>
          <w:tcPr>
            <w:tcW w:w="1870" w:type="dxa"/>
          </w:tcPr>
          <w:p w14:paraId="69C71A8F" w14:textId="77777777" w:rsidR="00B37E9A" w:rsidRPr="00B37E9A" w:rsidRDefault="00B37E9A" w:rsidP="00060321">
            <w:pPr>
              <w:rPr>
                <w:rFonts w:ascii="Baskerville" w:hAnsi="Baskerville"/>
              </w:rPr>
            </w:pPr>
            <w:r w:rsidRPr="00B37E9A">
              <w:rPr>
                <w:rFonts w:ascii="Baskerville" w:hAnsi="Baskerville"/>
              </w:rPr>
              <w:t>Round 1</w:t>
            </w:r>
          </w:p>
        </w:tc>
        <w:tc>
          <w:tcPr>
            <w:tcW w:w="1870" w:type="dxa"/>
          </w:tcPr>
          <w:p w14:paraId="1652C58E" w14:textId="77777777" w:rsidR="00B37E9A" w:rsidRPr="00B37E9A" w:rsidRDefault="00B37E9A" w:rsidP="00060321">
            <w:pPr>
              <w:rPr>
                <w:rFonts w:ascii="Baskerville" w:hAnsi="Baskerville"/>
              </w:rPr>
            </w:pPr>
            <w:r w:rsidRPr="00B37E9A">
              <w:rPr>
                <w:rFonts w:ascii="Baskerville" w:hAnsi="Baskerville"/>
              </w:rPr>
              <w:t>C*</w:t>
            </w:r>
          </w:p>
        </w:tc>
        <w:tc>
          <w:tcPr>
            <w:tcW w:w="1870" w:type="dxa"/>
          </w:tcPr>
          <w:p w14:paraId="007197C1" w14:textId="77777777" w:rsidR="00B37E9A" w:rsidRPr="00B37E9A" w:rsidRDefault="00B37E9A" w:rsidP="00060321">
            <w:pPr>
              <w:rPr>
                <w:rFonts w:ascii="Baskerville" w:hAnsi="Baskerville"/>
              </w:rPr>
            </w:pPr>
            <w:r w:rsidRPr="00B37E9A">
              <w:rPr>
                <w:rFonts w:ascii="Baskerville" w:hAnsi="Baskerville"/>
              </w:rPr>
              <w:t>D</w:t>
            </w:r>
          </w:p>
        </w:tc>
        <w:tc>
          <w:tcPr>
            <w:tcW w:w="1870" w:type="dxa"/>
          </w:tcPr>
          <w:p w14:paraId="20D77F50" w14:textId="77777777" w:rsidR="00B37E9A" w:rsidRPr="00B37E9A" w:rsidRDefault="00B37E9A" w:rsidP="00060321">
            <w:pPr>
              <w:rPr>
                <w:rFonts w:ascii="Baskerville" w:hAnsi="Baskerville"/>
              </w:rPr>
            </w:pPr>
            <w:r w:rsidRPr="00B37E9A">
              <w:rPr>
                <w:rFonts w:ascii="Baskerville" w:hAnsi="Baskerville"/>
              </w:rPr>
              <w:t>E</w:t>
            </w:r>
          </w:p>
        </w:tc>
        <w:tc>
          <w:tcPr>
            <w:tcW w:w="1870" w:type="dxa"/>
          </w:tcPr>
          <w:p w14:paraId="063BDC63" w14:textId="77777777" w:rsidR="00B37E9A" w:rsidRPr="00B37E9A" w:rsidRDefault="00B37E9A" w:rsidP="00060321">
            <w:pPr>
              <w:rPr>
                <w:rFonts w:ascii="Baskerville" w:hAnsi="Baskerville"/>
              </w:rPr>
            </w:pPr>
            <w:r w:rsidRPr="00B37E9A">
              <w:rPr>
                <w:rFonts w:ascii="Baskerville" w:hAnsi="Baskerville"/>
              </w:rPr>
              <w:t>F</w:t>
            </w:r>
          </w:p>
        </w:tc>
      </w:tr>
      <w:tr w:rsidR="00B37E9A" w:rsidRPr="00B37E9A" w14:paraId="1B9B7620" w14:textId="77777777" w:rsidTr="00060321">
        <w:tc>
          <w:tcPr>
            <w:tcW w:w="1870" w:type="dxa"/>
          </w:tcPr>
          <w:p w14:paraId="421E9179" w14:textId="77777777" w:rsidR="00B37E9A" w:rsidRPr="00B37E9A" w:rsidRDefault="00B37E9A" w:rsidP="00060321">
            <w:pPr>
              <w:rPr>
                <w:rFonts w:ascii="Baskerville" w:hAnsi="Baskerville"/>
              </w:rPr>
            </w:pPr>
            <w:r w:rsidRPr="00B37E9A">
              <w:rPr>
                <w:rFonts w:ascii="Baskerville" w:hAnsi="Baskerville"/>
              </w:rPr>
              <w:t>Round 2</w:t>
            </w:r>
          </w:p>
        </w:tc>
        <w:tc>
          <w:tcPr>
            <w:tcW w:w="1870" w:type="dxa"/>
          </w:tcPr>
          <w:p w14:paraId="29BFA37A" w14:textId="77777777" w:rsidR="00B37E9A" w:rsidRPr="00B37E9A" w:rsidRDefault="00B37E9A" w:rsidP="00060321">
            <w:pPr>
              <w:rPr>
                <w:rFonts w:ascii="Baskerville" w:hAnsi="Baskerville"/>
              </w:rPr>
            </w:pPr>
            <w:r w:rsidRPr="00B37E9A">
              <w:rPr>
                <w:rFonts w:ascii="Baskerville" w:hAnsi="Baskerville"/>
              </w:rPr>
              <w:t>C</w:t>
            </w:r>
          </w:p>
        </w:tc>
        <w:tc>
          <w:tcPr>
            <w:tcW w:w="1870" w:type="dxa"/>
          </w:tcPr>
          <w:p w14:paraId="37EF54F7" w14:textId="77777777" w:rsidR="00B37E9A" w:rsidRPr="00B37E9A" w:rsidRDefault="00B37E9A" w:rsidP="00060321">
            <w:pPr>
              <w:rPr>
                <w:rFonts w:ascii="Baskerville" w:hAnsi="Baskerville"/>
              </w:rPr>
            </w:pPr>
            <w:r w:rsidRPr="00B37E9A">
              <w:rPr>
                <w:rFonts w:ascii="Baskerville" w:hAnsi="Baskerville"/>
              </w:rPr>
              <w:t>D*</w:t>
            </w:r>
          </w:p>
        </w:tc>
        <w:tc>
          <w:tcPr>
            <w:tcW w:w="1870" w:type="dxa"/>
          </w:tcPr>
          <w:p w14:paraId="739B52CE" w14:textId="77777777" w:rsidR="00B37E9A" w:rsidRPr="00B37E9A" w:rsidRDefault="00B37E9A" w:rsidP="00060321">
            <w:pPr>
              <w:rPr>
                <w:rFonts w:ascii="Baskerville" w:hAnsi="Baskerville"/>
              </w:rPr>
            </w:pPr>
            <w:r w:rsidRPr="00B37E9A">
              <w:rPr>
                <w:rFonts w:ascii="Baskerville" w:hAnsi="Baskerville"/>
              </w:rPr>
              <w:t>F</w:t>
            </w:r>
          </w:p>
        </w:tc>
        <w:tc>
          <w:tcPr>
            <w:tcW w:w="1870" w:type="dxa"/>
          </w:tcPr>
          <w:p w14:paraId="28C4A931" w14:textId="77777777" w:rsidR="00B37E9A" w:rsidRPr="00B37E9A" w:rsidRDefault="00B37E9A" w:rsidP="00060321">
            <w:pPr>
              <w:rPr>
                <w:rFonts w:ascii="Baskerville" w:hAnsi="Baskerville"/>
              </w:rPr>
            </w:pPr>
            <w:r w:rsidRPr="00B37E9A">
              <w:rPr>
                <w:rFonts w:ascii="Baskerville" w:hAnsi="Baskerville"/>
              </w:rPr>
              <w:t>D*</w:t>
            </w:r>
          </w:p>
        </w:tc>
      </w:tr>
      <w:tr w:rsidR="00B37E9A" w:rsidRPr="00B37E9A" w14:paraId="12703B3B" w14:textId="77777777" w:rsidTr="00060321">
        <w:tc>
          <w:tcPr>
            <w:tcW w:w="1870" w:type="dxa"/>
          </w:tcPr>
          <w:p w14:paraId="360F5B61" w14:textId="77777777" w:rsidR="00B37E9A" w:rsidRPr="00B37E9A" w:rsidRDefault="00B37E9A" w:rsidP="00060321">
            <w:pPr>
              <w:rPr>
                <w:rFonts w:ascii="Baskerville" w:hAnsi="Baskerville"/>
              </w:rPr>
            </w:pPr>
            <w:r w:rsidRPr="00B37E9A">
              <w:rPr>
                <w:rFonts w:ascii="Baskerville" w:hAnsi="Baskerville"/>
              </w:rPr>
              <w:t>Round 3</w:t>
            </w:r>
          </w:p>
        </w:tc>
        <w:tc>
          <w:tcPr>
            <w:tcW w:w="1870" w:type="dxa"/>
          </w:tcPr>
          <w:p w14:paraId="06316318" w14:textId="77777777" w:rsidR="00B37E9A" w:rsidRPr="00B37E9A" w:rsidRDefault="00B37E9A" w:rsidP="00060321">
            <w:pPr>
              <w:rPr>
                <w:rFonts w:ascii="Baskerville" w:hAnsi="Baskerville"/>
              </w:rPr>
            </w:pPr>
            <w:r w:rsidRPr="00B37E9A">
              <w:rPr>
                <w:rFonts w:ascii="Baskerville" w:hAnsi="Baskerville"/>
              </w:rPr>
              <w:t>X*</w:t>
            </w:r>
          </w:p>
        </w:tc>
        <w:tc>
          <w:tcPr>
            <w:tcW w:w="1870" w:type="dxa"/>
          </w:tcPr>
          <w:p w14:paraId="2FB354CE" w14:textId="77777777" w:rsidR="00B37E9A" w:rsidRPr="00B37E9A" w:rsidRDefault="00B37E9A" w:rsidP="00060321">
            <w:pPr>
              <w:rPr>
                <w:rFonts w:ascii="Baskerville" w:hAnsi="Baskerville"/>
              </w:rPr>
            </w:pPr>
            <w:r w:rsidRPr="00B37E9A">
              <w:rPr>
                <w:rFonts w:ascii="Baskerville" w:hAnsi="Baskerville"/>
              </w:rPr>
              <w:t>D</w:t>
            </w:r>
          </w:p>
        </w:tc>
        <w:tc>
          <w:tcPr>
            <w:tcW w:w="1870" w:type="dxa"/>
          </w:tcPr>
          <w:p w14:paraId="0DC92873" w14:textId="77777777" w:rsidR="00B37E9A" w:rsidRPr="00B37E9A" w:rsidRDefault="00B37E9A" w:rsidP="00060321">
            <w:pPr>
              <w:rPr>
                <w:rFonts w:ascii="Baskerville" w:hAnsi="Baskerville"/>
              </w:rPr>
            </w:pPr>
            <w:r w:rsidRPr="00B37E9A">
              <w:rPr>
                <w:rFonts w:ascii="Baskerville" w:hAnsi="Baskerville"/>
              </w:rPr>
              <w:t>X*</w:t>
            </w:r>
          </w:p>
        </w:tc>
        <w:tc>
          <w:tcPr>
            <w:tcW w:w="1870" w:type="dxa"/>
          </w:tcPr>
          <w:p w14:paraId="79216D6F" w14:textId="77777777" w:rsidR="00B37E9A" w:rsidRPr="00B37E9A" w:rsidRDefault="00B37E9A" w:rsidP="00060321">
            <w:pPr>
              <w:rPr>
                <w:rFonts w:ascii="Baskerville" w:hAnsi="Baskerville"/>
              </w:rPr>
            </w:pPr>
            <w:r w:rsidRPr="00B37E9A">
              <w:rPr>
                <w:rFonts w:ascii="Baskerville" w:hAnsi="Baskerville"/>
              </w:rPr>
              <w:t>D</w:t>
            </w:r>
          </w:p>
        </w:tc>
      </w:tr>
      <w:tr w:rsidR="00B37E9A" w:rsidRPr="00B37E9A" w14:paraId="7B3BD503" w14:textId="77777777" w:rsidTr="00060321">
        <w:tc>
          <w:tcPr>
            <w:tcW w:w="1870" w:type="dxa"/>
          </w:tcPr>
          <w:p w14:paraId="769CFC4E" w14:textId="77777777" w:rsidR="00B37E9A" w:rsidRPr="00B37E9A" w:rsidRDefault="00B37E9A" w:rsidP="00060321">
            <w:pPr>
              <w:rPr>
                <w:rFonts w:ascii="Baskerville" w:hAnsi="Baskerville"/>
              </w:rPr>
            </w:pPr>
            <w:r w:rsidRPr="00B37E9A">
              <w:rPr>
                <w:rFonts w:ascii="Baskerville" w:hAnsi="Baskerville"/>
              </w:rPr>
              <w:t>Round 4</w:t>
            </w:r>
          </w:p>
        </w:tc>
        <w:tc>
          <w:tcPr>
            <w:tcW w:w="1870" w:type="dxa"/>
          </w:tcPr>
          <w:p w14:paraId="7F882D2D" w14:textId="77777777" w:rsidR="00B37E9A" w:rsidRPr="00B37E9A" w:rsidRDefault="00B37E9A" w:rsidP="00060321">
            <w:pPr>
              <w:rPr>
                <w:rFonts w:ascii="Baskerville" w:hAnsi="Baskerville"/>
              </w:rPr>
            </w:pPr>
            <w:r w:rsidRPr="00B37E9A">
              <w:rPr>
                <w:rFonts w:ascii="Baskerville" w:hAnsi="Baskerville"/>
              </w:rPr>
              <w:t>X</w:t>
            </w:r>
          </w:p>
        </w:tc>
        <w:tc>
          <w:tcPr>
            <w:tcW w:w="1870" w:type="dxa"/>
          </w:tcPr>
          <w:p w14:paraId="263A0678" w14:textId="77777777" w:rsidR="00B37E9A" w:rsidRPr="00B37E9A" w:rsidRDefault="00B37E9A" w:rsidP="00060321">
            <w:pPr>
              <w:rPr>
                <w:rFonts w:ascii="Baskerville" w:hAnsi="Baskerville"/>
              </w:rPr>
            </w:pPr>
            <w:r w:rsidRPr="00B37E9A">
              <w:rPr>
                <w:rFonts w:ascii="Baskerville" w:hAnsi="Baskerville"/>
              </w:rPr>
              <w:t>Y</w:t>
            </w:r>
          </w:p>
        </w:tc>
        <w:tc>
          <w:tcPr>
            <w:tcW w:w="1870" w:type="dxa"/>
          </w:tcPr>
          <w:p w14:paraId="1B16EB75" w14:textId="77777777" w:rsidR="00B37E9A" w:rsidRPr="00B37E9A" w:rsidRDefault="00B37E9A" w:rsidP="00060321">
            <w:pPr>
              <w:rPr>
                <w:rFonts w:ascii="Baskerville" w:hAnsi="Baskerville"/>
              </w:rPr>
            </w:pPr>
            <w:r w:rsidRPr="00B37E9A">
              <w:rPr>
                <w:rFonts w:ascii="Baskerville" w:hAnsi="Baskerville"/>
              </w:rPr>
              <w:t>X</w:t>
            </w:r>
          </w:p>
        </w:tc>
        <w:tc>
          <w:tcPr>
            <w:tcW w:w="1870" w:type="dxa"/>
          </w:tcPr>
          <w:p w14:paraId="5953B461" w14:textId="77777777" w:rsidR="00B37E9A" w:rsidRPr="00B37E9A" w:rsidRDefault="00B37E9A" w:rsidP="00060321">
            <w:pPr>
              <w:rPr>
                <w:rFonts w:ascii="Baskerville" w:hAnsi="Baskerville"/>
              </w:rPr>
            </w:pPr>
            <w:r w:rsidRPr="00B37E9A">
              <w:rPr>
                <w:rFonts w:ascii="Baskerville" w:hAnsi="Baskerville"/>
              </w:rPr>
              <w:t>Z</w:t>
            </w:r>
          </w:p>
        </w:tc>
      </w:tr>
    </w:tbl>
    <w:p w14:paraId="0FDF85F4" w14:textId="77777777" w:rsidR="00B37E9A" w:rsidRPr="00B37E9A" w:rsidRDefault="00C523A8" w:rsidP="00FA1D3D">
      <w:pPr>
        <w:spacing w:line="480" w:lineRule="auto"/>
        <w:rPr>
          <w:rFonts w:ascii="Baskerville" w:hAnsi="Baskerville" w:cs="Times New Roman"/>
        </w:rPr>
      </w:pPr>
      <w:r w:rsidRPr="00B37E9A">
        <w:rPr>
          <w:rFonts w:ascii="Baskerville" w:hAnsi="Baskerville" w:cs="Times New Roman"/>
        </w:rPr>
        <w:tab/>
      </w:r>
    </w:p>
    <w:p w14:paraId="02C71C43" w14:textId="59BABDFA" w:rsidR="00D94EC2" w:rsidRPr="00B37E9A" w:rsidRDefault="00E0545F" w:rsidP="00B37E9A">
      <w:pPr>
        <w:spacing w:line="480" w:lineRule="auto"/>
        <w:ind w:firstLine="720"/>
        <w:rPr>
          <w:rFonts w:ascii="Baskerville" w:hAnsi="Baskerville" w:cs="Times New Roman"/>
        </w:rPr>
      </w:pPr>
      <w:r w:rsidRPr="00B37E9A">
        <w:rPr>
          <w:rFonts w:ascii="Baskerville" w:hAnsi="Baskerville" w:cs="Times New Roman"/>
        </w:rPr>
        <w:t>In each round, a new majority is produced which chooses an outcome that causes other groups to experience a shift in preferences, creating a new majority in the subsequent round</w:t>
      </w:r>
      <w:r w:rsidR="000757DE">
        <w:rPr>
          <w:rFonts w:ascii="Baskerville" w:hAnsi="Baskerville" w:cs="Times New Roman"/>
        </w:rPr>
        <w:t>, which in turn leads to yet another different distribution being chosen</w:t>
      </w:r>
      <w:r w:rsidRPr="00B37E9A">
        <w:rPr>
          <w:rFonts w:ascii="Baskerville" w:hAnsi="Baskerville" w:cs="Times New Roman"/>
        </w:rPr>
        <w:t xml:space="preserve">. </w:t>
      </w:r>
      <w:r w:rsidR="00A931B4" w:rsidRPr="00B37E9A">
        <w:rPr>
          <w:rFonts w:ascii="Baskerville" w:hAnsi="Baskerville" w:cs="Times New Roman"/>
        </w:rPr>
        <w:t>If</w:t>
      </w:r>
      <w:r w:rsidRPr="00B37E9A">
        <w:rPr>
          <w:rFonts w:ascii="Baskerville" w:hAnsi="Baskerville" w:cs="Times New Roman"/>
        </w:rPr>
        <w:t xml:space="preserve"> in response to the </w:t>
      </w:r>
      <w:r w:rsidRPr="00B37E9A">
        <w:rPr>
          <w:rFonts w:ascii="Baskerville" w:hAnsi="Baskerville" w:cs="Times New Roman"/>
        </w:rPr>
        <w:lastRenderedPageBreak/>
        <w:t>previous outcome</w:t>
      </w:r>
      <w:r w:rsidR="00A931B4" w:rsidRPr="00B37E9A">
        <w:rPr>
          <w:rFonts w:ascii="Baskerville" w:hAnsi="Baskerville" w:cs="Times New Roman"/>
        </w:rPr>
        <w:t xml:space="preserve"> </w:t>
      </w:r>
      <w:r w:rsidR="00BC5A05" w:rsidRPr="00B37E9A">
        <w:rPr>
          <w:rFonts w:ascii="Baskerville" w:hAnsi="Baskerville" w:cs="Times New Roman"/>
        </w:rPr>
        <w:t xml:space="preserve">a </w:t>
      </w:r>
      <w:r w:rsidRPr="00B37E9A">
        <w:rPr>
          <w:rFonts w:ascii="Baskerville" w:hAnsi="Baskerville" w:cs="Times New Roman"/>
        </w:rPr>
        <w:t xml:space="preserve">new </w:t>
      </w:r>
      <w:r w:rsidR="00BC5A05" w:rsidRPr="00B37E9A">
        <w:rPr>
          <w:rFonts w:ascii="Baskerville" w:hAnsi="Baskerville" w:cs="Times New Roman"/>
        </w:rPr>
        <w:t>determinate</w:t>
      </w:r>
      <w:r w:rsidR="00A931B4" w:rsidRPr="00B37E9A">
        <w:rPr>
          <w:rFonts w:ascii="Baskerville" w:hAnsi="Baskerville" w:cs="Times New Roman"/>
        </w:rPr>
        <w:t xml:space="preserve"> majority</w:t>
      </w:r>
      <w:r w:rsidRPr="00B37E9A">
        <w:rPr>
          <w:rFonts w:ascii="Baskerville" w:hAnsi="Baskerville" w:cs="Times New Roman"/>
        </w:rPr>
        <w:t xml:space="preserve"> is formed</w:t>
      </w:r>
      <w:r w:rsidR="00A931B4" w:rsidRPr="00B37E9A">
        <w:rPr>
          <w:rFonts w:ascii="Baskerville" w:hAnsi="Baskerville" w:cs="Times New Roman"/>
        </w:rPr>
        <w:t xml:space="preserve"> each round, with members moving closer to their self-interest maximizing preference every other round, over time every member will become an egoist.</w:t>
      </w:r>
      <w:r w:rsidR="00D94EC2" w:rsidRPr="00B37E9A">
        <w:rPr>
          <w:rFonts w:ascii="Baskerville" w:hAnsi="Baskerville" w:cs="Times New Roman"/>
        </w:rPr>
        <w:t xml:space="preserve"> I call this the chaining effect, on account of the new majority bringing the previous majority closer to maximum self-interest every</w:t>
      </w:r>
      <w:r w:rsidR="000D1681" w:rsidRPr="00B37E9A">
        <w:rPr>
          <w:rFonts w:ascii="Baskerville" w:hAnsi="Baskerville" w:cs="Times New Roman"/>
        </w:rPr>
        <w:t xml:space="preserve"> other</w:t>
      </w:r>
      <w:r w:rsidR="00D94EC2" w:rsidRPr="00B37E9A">
        <w:rPr>
          <w:rFonts w:ascii="Baskerville" w:hAnsi="Baskerville" w:cs="Times New Roman"/>
        </w:rPr>
        <w:t xml:space="preserve"> round. As was seen in </w:t>
      </w:r>
      <w:r w:rsidRPr="00B37E9A">
        <w:rPr>
          <w:rFonts w:ascii="Baskerville" w:hAnsi="Baskerville" w:cs="Times New Roman"/>
        </w:rPr>
        <w:t>F</w:t>
      </w:r>
      <w:r w:rsidR="00EA06C7" w:rsidRPr="00B37E9A">
        <w:rPr>
          <w:rFonts w:ascii="Baskerville" w:hAnsi="Baskerville" w:cs="Times New Roman"/>
        </w:rPr>
        <w:t>igure 3</w:t>
      </w:r>
      <w:r w:rsidR="00D94EC2" w:rsidRPr="00B37E9A">
        <w:rPr>
          <w:rFonts w:ascii="Baskerville" w:hAnsi="Baskerville" w:cs="Times New Roman"/>
        </w:rPr>
        <w:t>, each adjudicative mechanism was susceptible to this effect at a maximum tolerance range of 1 or lower</w:t>
      </w:r>
      <w:r w:rsidR="00BC5A05" w:rsidRPr="00B37E9A">
        <w:rPr>
          <w:rFonts w:ascii="Baskerville" w:hAnsi="Baskerville" w:cs="Times New Roman"/>
        </w:rPr>
        <w:t>.</w:t>
      </w:r>
    </w:p>
    <w:p w14:paraId="73FC9BB3" w14:textId="1A5FC56B" w:rsidR="00C523A8" w:rsidRPr="00B37E9A" w:rsidRDefault="00D94EC2" w:rsidP="00FA1D3D">
      <w:pPr>
        <w:spacing w:line="480" w:lineRule="auto"/>
        <w:ind w:firstLine="720"/>
        <w:rPr>
          <w:rFonts w:ascii="Baskerville" w:hAnsi="Baskerville" w:cs="Times New Roman"/>
        </w:rPr>
      </w:pPr>
      <w:r w:rsidRPr="00B37E9A">
        <w:rPr>
          <w:rFonts w:ascii="Baskerville" w:hAnsi="Baskerville" w:cs="Times New Roman"/>
        </w:rPr>
        <w:t>Tolerance</w:t>
      </w:r>
      <w:r w:rsidR="00A931B4" w:rsidRPr="00B37E9A">
        <w:rPr>
          <w:rFonts w:ascii="Baskerville" w:hAnsi="Baskerville" w:cs="Times New Roman"/>
        </w:rPr>
        <w:t xml:space="preserve"> stops </w:t>
      </w:r>
      <w:r w:rsidR="00E0545F" w:rsidRPr="00B37E9A">
        <w:rPr>
          <w:rFonts w:ascii="Baskerville" w:hAnsi="Baskerville" w:cs="Times New Roman"/>
        </w:rPr>
        <w:t xml:space="preserve">the </w:t>
      </w:r>
      <w:r w:rsidRPr="00B37E9A">
        <w:rPr>
          <w:rFonts w:ascii="Baskerville" w:hAnsi="Baskerville" w:cs="Times New Roman"/>
        </w:rPr>
        <w:t>chaining effect</w:t>
      </w:r>
      <w:r w:rsidR="004A60F0" w:rsidRPr="00B37E9A">
        <w:rPr>
          <w:rFonts w:ascii="Baskerville" w:hAnsi="Baskerville" w:cs="Times New Roman"/>
        </w:rPr>
        <w:t>.</w:t>
      </w:r>
      <w:r w:rsidRPr="00B37E9A">
        <w:rPr>
          <w:rFonts w:ascii="Baskerville" w:hAnsi="Baskerville" w:cs="Times New Roman"/>
        </w:rPr>
        <w:t xml:space="preserve"> </w:t>
      </w:r>
      <w:r w:rsidR="004A60F0" w:rsidRPr="00B37E9A">
        <w:rPr>
          <w:rFonts w:ascii="Baskerville" w:hAnsi="Baskerville" w:cs="Times New Roman"/>
        </w:rPr>
        <w:t>I</w:t>
      </w:r>
      <w:r w:rsidR="00A931B4" w:rsidRPr="00B37E9A">
        <w:rPr>
          <w:rFonts w:ascii="Baskerville" w:hAnsi="Baskerville" w:cs="Times New Roman"/>
        </w:rPr>
        <w:t>f enough agents shift to include the previous winner within their tolerance range</w:t>
      </w:r>
      <w:r w:rsidRPr="00B37E9A">
        <w:rPr>
          <w:rFonts w:ascii="Baskerville" w:hAnsi="Baskerville" w:cs="Times New Roman"/>
        </w:rPr>
        <w:t>, the</w:t>
      </w:r>
      <w:r w:rsidR="00BC7975" w:rsidRPr="00B37E9A">
        <w:rPr>
          <w:rFonts w:ascii="Baskerville" w:hAnsi="Baskerville" w:cs="Times New Roman"/>
        </w:rPr>
        <w:t xml:space="preserve">n that outcome </w:t>
      </w:r>
      <w:r w:rsidRPr="00B37E9A">
        <w:rPr>
          <w:rFonts w:ascii="Baskerville" w:hAnsi="Baskerville" w:cs="Times New Roman"/>
        </w:rPr>
        <w:t>will remain</w:t>
      </w:r>
      <w:r w:rsidR="00BC7975" w:rsidRPr="00B37E9A">
        <w:rPr>
          <w:rFonts w:ascii="Baskerville" w:hAnsi="Baskerville" w:cs="Times New Roman"/>
        </w:rPr>
        <w:t xml:space="preserve"> chosen</w:t>
      </w:r>
      <w:r w:rsidRPr="00B37E9A">
        <w:rPr>
          <w:rFonts w:ascii="Baskerville" w:hAnsi="Baskerville" w:cs="Times New Roman"/>
        </w:rPr>
        <w:t xml:space="preserve"> in the subsequent round</w:t>
      </w:r>
      <w:r w:rsidR="00A931B4" w:rsidRPr="00B37E9A">
        <w:rPr>
          <w:rFonts w:ascii="Baskerville" w:hAnsi="Baskerville" w:cs="Times New Roman"/>
        </w:rPr>
        <w:t>. Suppose, for instance, that in the previous case Catherine’s tolerance range, and the thus the tolerance range of those she represents, included distribution D. In this case, the majority of the population would have agreed upon distribution D</w:t>
      </w:r>
      <w:r w:rsidR="00BC5A05" w:rsidRPr="00B37E9A">
        <w:rPr>
          <w:rFonts w:ascii="Baskerville" w:hAnsi="Baskerville" w:cs="Times New Roman"/>
        </w:rPr>
        <w:t xml:space="preserve"> in the second round</w:t>
      </w:r>
      <w:r w:rsidR="00A931B4" w:rsidRPr="00B37E9A">
        <w:rPr>
          <w:rFonts w:ascii="Baskerville" w:hAnsi="Baskerville" w:cs="Times New Roman"/>
        </w:rPr>
        <w:t>, and supposing that only Eve found it unacceptable, only she and the agents she represented would become egoists</w:t>
      </w:r>
      <w:r w:rsidR="00E0545F" w:rsidRPr="00B37E9A">
        <w:rPr>
          <w:rFonts w:ascii="Baskerville" w:hAnsi="Baskerville" w:cs="Times New Roman"/>
        </w:rPr>
        <w:t>, while the rest of the population would have found the result acceptable</w:t>
      </w:r>
      <w:r w:rsidR="00A931B4" w:rsidRPr="00B37E9A">
        <w:rPr>
          <w:rFonts w:ascii="Baskerville" w:hAnsi="Baskerville" w:cs="Times New Roman"/>
        </w:rPr>
        <w:t xml:space="preserve">. </w:t>
      </w:r>
    </w:p>
    <w:p w14:paraId="7D0338B3" w14:textId="1E291497" w:rsidR="00D076B8" w:rsidRPr="00B37E9A" w:rsidRDefault="00D076B8" w:rsidP="00FA1D3D">
      <w:pPr>
        <w:spacing w:line="480" w:lineRule="auto"/>
        <w:ind w:firstLine="720"/>
        <w:rPr>
          <w:rFonts w:ascii="Baskerville" w:hAnsi="Baskerville" w:cs="Times New Roman"/>
        </w:rPr>
      </w:pPr>
      <w:r w:rsidRPr="00B37E9A">
        <w:rPr>
          <w:rFonts w:ascii="Baskerville" w:hAnsi="Baskerville" w:cs="Times New Roman"/>
        </w:rPr>
        <w:t>Some minimal threshold of tolerance in the population is thus essential for ensuring that adjudication does not break down. If agents are unable to accept any outcome but their ideal, adjudication break</w:t>
      </w:r>
      <w:r w:rsidR="00BC7975" w:rsidRPr="00B37E9A">
        <w:rPr>
          <w:rFonts w:ascii="Baskerville" w:hAnsi="Baskerville" w:cs="Times New Roman"/>
        </w:rPr>
        <w:t>s</w:t>
      </w:r>
      <w:r w:rsidRPr="00B37E9A">
        <w:rPr>
          <w:rFonts w:ascii="Baskerville" w:hAnsi="Baskerville" w:cs="Times New Roman"/>
        </w:rPr>
        <w:t xml:space="preserve"> down. </w:t>
      </w:r>
    </w:p>
    <w:p w14:paraId="2A4A0855" w14:textId="57428379" w:rsidR="00CD2383" w:rsidRPr="00B37E9A" w:rsidRDefault="00CD2383" w:rsidP="00FA1D3D">
      <w:pPr>
        <w:spacing w:line="480" w:lineRule="auto"/>
        <w:rPr>
          <w:rFonts w:ascii="Baskerville" w:hAnsi="Baskerville" w:cs="Times New Roman"/>
        </w:rPr>
      </w:pPr>
    </w:p>
    <w:p w14:paraId="2E8C5B2E" w14:textId="47C852C3" w:rsidR="00DA1BFC" w:rsidRPr="00B37E9A" w:rsidRDefault="00D076B8" w:rsidP="00FA1D3D">
      <w:pPr>
        <w:spacing w:line="480" w:lineRule="auto"/>
        <w:rPr>
          <w:rFonts w:ascii="Baskerville" w:hAnsi="Baskerville" w:cs="Times New Roman"/>
          <w:i/>
        </w:rPr>
      </w:pPr>
      <w:r w:rsidRPr="00B37E9A">
        <w:rPr>
          <w:rFonts w:ascii="Baskerville" w:hAnsi="Baskerville" w:cs="Times New Roman"/>
          <w:i/>
        </w:rPr>
        <w:t xml:space="preserve">3.2 </w:t>
      </w:r>
      <w:r w:rsidR="00D94EC2" w:rsidRPr="00B37E9A">
        <w:rPr>
          <w:rFonts w:ascii="Baskerville" w:hAnsi="Baskerville" w:cs="Times New Roman"/>
          <w:i/>
        </w:rPr>
        <w:t>Performance in Default Conditions</w:t>
      </w:r>
    </w:p>
    <w:p w14:paraId="3AF5C572" w14:textId="04D2D80F" w:rsidR="000757DE" w:rsidRDefault="00D251C5" w:rsidP="00FA1D3D">
      <w:pPr>
        <w:spacing w:line="480" w:lineRule="auto"/>
        <w:rPr>
          <w:rFonts w:ascii="Baskerville" w:hAnsi="Baskerville" w:cs="Times New Roman"/>
        </w:rPr>
      </w:pPr>
      <w:r>
        <w:rPr>
          <w:rFonts w:ascii="Baskerville" w:hAnsi="Baskerville" w:cs="Times New Roman"/>
        </w:rPr>
        <w:t>I</w:t>
      </w:r>
      <w:r w:rsidR="00BC7975" w:rsidRPr="00B37E9A">
        <w:rPr>
          <w:rFonts w:ascii="Baskerville" w:hAnsi="Baskerville" w:cs="Times New Roman"/>
        </w:rPr>
        <w:t xml:space="preserve"> now consider the relative performance of the different adjudicative mechanisms in greater detail. Figure 4 and Table 2 below show the average outcome over twenty trials for each adjudicative mechanism. The parameters for these twenty runs were: a population of 500, a maximum tolerance range of 3, and a range of 10 possible distributions. </w:t>
      </w:r>
      <w:r w:rsidR="00874741" w:rsidRPr="00B37E9A">
        <w:rPr>
          <w:rFonts w:ascii="Baskerville" w:hAnsi="Baskerville" w:cs="Times New Roman"/>
        </w:rPr>
        <w:t>The large population size and range of distributions was chosen in order to ensure that the population would typically be completely diverse</w:t>
      </w:r>
      <w:r>
        <w:rPr>
          <w:rFonts w:ascii="Baskerville" w:hAnsi="Baskerville" w:cs="Times New Roman"/>
        </w:rPr>
        <w:t xml:space="preserve"> by</w:t>
      </w:r>
      <w:r w:rsidR="00874741" w:rsidRPr="00B37E9A">
        <w:rPr>
          <w:rFonts w:ascii="Baskerville" w:hAnsi="Baskerville" w:cs="Times New Roman"/>
        </w:rPr>
        <w:t xml:space="preserve"> </w:t>
      </w:r>
      <w:r w:rsidR="000757DE">
        <w:rPr>
          <w:rFonts w:ascii="Baskerville" w:hAnsi="Baskerville" w:cs="Times New Roman"/>
        </w:rPr>
        <w:t xml:space="preserve">effectively </w:t>
      </w:r>
      <w:r w:rsidR="00874741" w:rsidRPr="00B37E9A">
        <w:rPr>
          <w:rFonts w:ascii="Baskerville" w:hAnsi="Baskerville" w:cs="Times New Roman"/>
        </w:rPr>
        <w:t>ensuring that no preference order</w:t>
      </w:r>
      <w:r w:rsidR="000757DE">
        <w:rPr>
          <w:rFonts w:ascii="Baskerville" w:hAnsi="Baskerville" w:cs="Times New Roman"/>
        </w:rPr>
        <w:t>ing</w:t>
      </w:r>
      <w:r w:rsidR="00874741" w:rsidRPr="00B37E9A">
        <w:rPr>
          <w:rFonts w:ascii="Baskerville" w:hAnsi="Baskerville" w:cs="Times New Roman"/>
        </w:rPr>
        <w:t>s repeat.</w:t>
      </w:r>
      <w:r w:rsidR="00BC7975" w:rsidRPr="00B37E9A">
        <w:rPr>
          <w:rFonts w:ascii="Baskerville" w:hAnsi="Baskerville" w:cs="Times New Roman"/>
        </w:rPr>
        <w:t xml:space="preserve"> These </w:t>
      </w:r>
      <w:r w:rsidR="00BC7975" w:rsidRPr="00B37E9A">
        <w:rPr>
          <w:rFonts w:ascii="Baskerville" w:hAnsi="Baskerville" w:cs="Times New Roman"/>
        </w:rPr>
        <w:lastRenderedPageBreak/>
        <w:t xml:space="preserve">parameters form the default </w:t>
      </w:r>
      <w:r w:rsidR="000757DE" w:rsidRPr="00B37E9A">
        <w:rPr>
          <w:rFonts w:ascii="Baskerville" w:hAnsi="Baskerville" w:cs="Times New Roman"/>
        </w:rPr>
        <w:t>case and</w:t>
      </w:r>
      <w:r w:rsidR="00BC7975" w:rsidRPr="00B37E9A">
        <w:rPr>
          <w:rFonts w:ascii="Baskerville" w:hAnsi="Baskerville" w:cs="Times New Roman"/>
        </w:rPr>
        <w:t xml:space="preserve"> will be held fixed in modified tests below</w:t>
      </w:r>
      <w:r w:rsidR="000757DE">
        <w:rPr>
          <w:rFonts w:ascii="Baskerville" w:hAnsi="Baskerville" w:cs="Times New Roman"/>
        </w:rPr>
        <w:t xml:space="preserve"> where power asymmetry and strategic manipulation are introduced</w:t>
      </w:r>
      <w:r>
        <w:rPr>
          <w:rFonts w:ascii="Baskerville" w:hAnsi="Baskerville" w:cs="Times New Roman"/>
        </w:rPr>
        <w:t>, serving as</w:t>
      </w:r>
      <w:r w:rsidR="000757DE">
        <w:rPr>
          <w:rFonts w:ascii="Baskerville" w:hAnsi="Baskerville" w:cs="Times New Roman"/>
        </w:rPr>
        <w:t xml:space="preserve"> a baseline by which to compare the different cases of adjudication. The selection of values is to some extent arbitrary, but the arbitrariness needn’t worry us—as the parameter sweeps in Figures 2, 10, and 11 show, the relative performance of the adjudicative mechanisms is insensitive to the parameter values used. </w:t>
      </w:r>
    </w:p>
    <w:p w14:paraId="2B208B85" w14:textId="77777777" w:rsidR="00663174" w:rsidRDefault="00663174" w:rsidP="00663174">
      <w:pPr>
        <w:spacing w:line="480" w:lineRule="auto"/>
        <w:rPr>
          <w:rFonts w:ascii="Baskerville" w:hAnsi="Baskerville" w:cs="Times New Roman"/>
        </w:rPr>
      </w:pPr>
    </w:p>
    <w:p w14:paraId="3797AA76" w14:textId="77777777" w:rsidR="00B53678" w:rsidRDefault="00B53678" w:rsidP="00663174">
      <w:pPr>
        <w:spacing w:line="480" w:lineRule="auto"/>
        <w:rPr>
          <w:rFonts w:ascii="Baskerville" w:hAnsi="Baskerville" w:cs="Times New Roman"/>
          <w:b/>
          <w:sz w:val="22"/>
          <w:szCs w:val="22"/>
        </w:rPr>
      </w:pPr>
      <w:r>
        <w:rPr>
          <w:noProof/>
        </w:rPr>
        <w:drawing>
          <wp:inline distT="0" distB="0" distL="0" distR="0" wp14:anchorId="049BABDE" wp14:editId="631D298E">
            <wp:extent cx="4572000" cy="2743200"/>
            <wp:effectExtent l="0" t="0" r="12700" b="12700"/>
            <wp:docPr id="1" name="Chart 1">
              <a:extLst xmlns:a="http://schemas.openxmlformats.org/drawingml/2006/main">
                <a:ext uri="{FF2B5EF4-FFF2-40B4-BE49-F238E27FC236}">
                  <a16:creationId xmlns:a16="http://schemas.microsoft.com/office/drawing/2014/main" id="{C814EDA0-F1E7-EA46-B101-732FFFC8AB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98B726" w14:textId="54937260" w:rsidR="00663174" w:rsidRPr="00663174" w:rsidRDefault="00663174" w:rsidP="00663174">
      <w:pPr>
        <w:spacing w:line="480" w:lineRule="auto"/>
        <w:rPr>
          <w:rFonts w:ascii="Baskerville" w:hAnsi="Baskerville" w:cs="Times New Roman"/>
          <w:sz w:val="22"/>
          <w:szCs w:val="22"/>
        </w:rPr>
      </w:pPr>
      <w:r w:rsidRPr="00663174">
        <w:rPr>
          <w:rFonts w:ascii="Baskerville" w:hAnsi="Baskerville" w:cs="Times New Roman"/>
          <w:b/>
          <w:sz w:val="22"/>
          <w:szCs w:val="22"/>
        </w:rPr>
        <w:t xml:space="preserve">Fig. </w:t>
      </w:r>
      <w:r>
        <w:rPr>
          <w:rFonts w:ascii="Baskerville" w:hAnsi="Baskerville" w:cs="Times New Roman"/>
          <w:b/>
          <w:sz w:val="22"/>
          <w:szCs w:val="22"/>
        </w:rPr>
        <w:t>4</w:t>
      </w:r>
      <w:r w:rsidRPr="00663174">
        <w:rPr>
          <w:rFonts w:ascii="Baskerville" w:hAnsi="Baskerville" w:cs="Times New Roman"/>
          <w:b/>
          <w:sz w:val="22"/>
          <w:szCs w:val="22"/>
        </w:rPr>
        <w:t xml:space="preserve"> </w:t>
      </w:r>
      <w:r>
        <w:rPr>
          <w:rFonts w:ascii="Baskerville" w:hAnsi="Baskerville" w:cs="Times New Roman"/>
          <w:sz w:val="22"/>
          <w:szCs w:val="22"/>
        </w:rPr>
        <w:t>Performance of adjudicative mechanisms under default conditions</w:t>
      </w:r>
    </w:p>
    <w:p w14:paraId="2B340ACF" w14:textId="77777777" w:rsidR="00BC7975" w:rsidRPr="00B37E9A" w:rsidRDefault="00BC7975" w:rsidP="00FA1D3D">
      <w:pPr>
        <w:spacing w:line="480" w:lineRule="auto"/>
        <w:rPr>
          <w:rFonts w:ascii="Baskerville" w:hAnsi="Baskerville" w:cs="Times New Roman"/>
        </w:rPr>
      </w:pPr>
    </w:p>
    <w:p w14:paraId="14ACF5DC" w14:textId="0AABCA6B" w:rsidR="00B37E9A" w:rsidRPr="00B37E9A" w:rsidRDefault="00B37E9A" w:rsidP="00B37E9A">
      <w:pPr>
        <w:rPr>
          <w:rFonts w:ascii="Baskerville" w:hAnsi="Baskerville"/>
        </w:rPr>
      </w:pPr>
      <w:r w:rsidRPr="00B37E9A">
        <w:rPr>
          <w:rFonts w:ascii="Baskerville" w:hAnsi="Baskerville"/>
        </w:rPr>
        <w:t xml:space="preserve">Table </w:t>
      </w:r>
      <w:proofErr w:type="gramStart"/>
      <w:r w:rsidRPr="00B37E9A">
        <w:rPr>
          <w:rFonts w:ascii="Baskerville" w:hAnsi="Baskerville"/>
        </w:rPr>
        <w:t xml:space="preserve">2  </w:t>
      </w:r>
      <w:r w:rsidR="00663174">
        <w:rPr>
          <w:rFonts w:ascii="Baskerville" w:hAnsi="Baskerville"/>
        </w:rPr>
        <w:t>Reliability</w:t>
      </w:r>
      <w:proofErr w:type="gramEnd"/>
      <w:r w:rsidR="00663174">
        <w:rPr>
          <w:rFonts w:ascii="Baskerville" w:hAnsi="Baskerville"/>
        </w:rPr>
        <w:t xml:space="preserve"> of Adjudicative Mechanisms under Default Conditions </w:t>
      </w:r>
    </w:p>
    <w:tbl>
      <w:tblPr>
        <w:tblStyle w:val="TableGrid"/>
        <w:tblW w:w="0" w:type="auto"/>
        <w:tblLook w:val="04A0" w:firstRow="1" w:lastRow="0" w:firstColumn="1" w:lastColumn="0" w:noHBand="0" w:noVBand="1"/>
      </w:tblPr>
      <w:tblGrid>
        <w:gridCol w:w="1870"/>
        <w:gridCol w:w="1870"/>
        <w:gridCol w:w="1870"/>
        <w:gridCol w:w="1870"/>
        <w:gridCol w:w="1870"/>
      </w:tblGrid>
      <w:tr w:rsidR="00B37E9A" w:rsidRPr="00B37E9A" w14:paraId="027AC925" w14:textId="77777777" w:rsidTr="00060321">
        <w:tc>
          <w:tcPr>
            <w:tcW w:w="1870" w:type="dxa"/>
          </w:tcPr>
          <w:p w14:paraId="4A60C62C" w14:textId="77777777" w:rsidR="00B37E9A" w:rsidRPr="00B37E9A" w:rsidRDefault="00B37E9A" w:rsidP="00060321">
            <w:pPr>
              <w:rPr>
                <w:rFonts w:ascii="Baskerville" w:hAnsi="Baskerville"/>
              </w:rPr>
            </w:pPr>
          </w:p>
        </w:tc>
        <w:tc>
          <w:tcPr>
            <w:tcW w:w="1870" w:type="dxa"/>
          </w:tcPr>
          <w:p w14:paraId="7D9F6A3C" w14:textId="77777777" w:rsidR="00B37E9A" w:rsidRPr="00B37E9A" w:rsidRDefault="00B37E9A" w:rsidP="00060321">
            <w:pPr>
              <w:rPr>
                <w:rFonts w:ascii="Baskerville" w:hAnsi="Baskerville"/>
              </w:rPr>
            </w:pPr>
            <w:r w:rsidRPr="00B37E9A">
              <w:rPr>
                <w:rFonts w:ascii="Baskerville" w:hAnsi="Baskerville"/>
              </w:rPr>
              <w:t>Contract</w:t>
            </w:r>
          </w:p>
        </w:tc>
        <w:tc>
          <w:tcPr>
            <w:tcW w:w="1870" w:type="dxa"/>
          </w:tcPr>
          <w:p w14:paraId="67BB8159" w14:textId="77777777" w:rsidR="00B37E9A" w:rsidRPr="00B37E9A" w:rsidRDefault="00B37E9A" w:rsidP="00060321">
            <w:pPr>
              <w:rPr>
                <w:rFonts w:ascii="Baskerville" w:hAnsi="Baskerville"/>
              </w:rPr>
            </w:pPr>
            <w:proofErr w:type="spellStart"/>
            <w:r w:rsidRPr="00B37E9A">
              <w:rPr>
                <w:rFonts w:ascii="Baskerville" w:hAnsi="Baskerville"/>
              </w:rPr>
              <w:t>Borda</w:t>
            </w:r>
            <w:proofErr w:type="spellEnd"/>
          </w:p>
        </w:tc>
        <w:tc>
          <w:tcPr>
            <w:tcW w:w="1870" w:type="dxa"/>
          </w:tcPr>
          <w:p w14:paraId="1F5E0F6C" w14:textId="77777777" w:rsidR="00B37E9A" w:rsidRPr="00B37E9A" w:rsidRDefault="00B37E9A" w:rsidP="00060321">
            <w:pPr>
              <w:rPr>
                <w:rFonts w:ascii="Baskerville" w:hAnsi="Baskerville"/>
              </w:rPr>
            </w:pPr>
            <w:r w:rsidRPr="00B37E9A">
              <w:rPr>
                <w:rFonts w:ascii="Baskerville" w:hAnsi="Baskerville"/>
              </w:rPr>
              <w:t>Minimax</w:t>
            </w:r>
          </w:p>
        </w:tc>
        <w:tc>
          <w:tcPr>
            <w:tcW w:w="1870" w:type="dxa"/>
          </w:tcPr>
          <w:p w14:paraId="76825EC6" w14:textId="77777777" w:rsidR="00B37E9A" w:rsidRPr="00B37E9A" w:rsidRDefault="00B37E9A" w:rsidP="00060321">
            <w:pPr>
              <w:rPr>
                <w:rFonts w:ascii="Baskerville" w:hAnsi="Baskerville"/>
              </w:rPr>
            </w:pPr>
            <w:r w:rsidRPr="00B37E9A">
              <w:rPr>
                <w:rFonts w:ascii="Baskerville" w:hAnsi="Baskerville"/>
              </w:rPr>
              <w:t>Plurality</w:t>
            </w:r>
          </w:p>
        </w:tc>
      </w:tr>
      <w:tr w:rsidR="00B37E9A" w:rsidRPr="00B37E9A" w14:paraId="0367A330" w14:textId="77777777" w:rsidTr="00060321">
        <w:tc>
          <w:tcPr>
            <w:tcW w:w="1870" w:type="dxa"/>
          </w:tcPr>
          <w:p w14:paraId="3B83439E" w14:textId="77777777" w:rsidR="00B37E9A" w:rsidRPr="00B37E9A" w:rsidRDefault="00B37E9A" w:rsidP="00060321">
            <w:pPr>
              <w:rPr>
                <w:rFonts w:ascii="Baskerville" w:hAnsi="Baskerville"/>
              </w:rPr>
            </w:pPr>
            <w:r w:rsidRPr="00B37E9A">
              <w:rPr>
                <w:rFonts w:ascii="Baskerville" w:hAnsi="Baskerville"/>
              </w:rPr>
              <w:t>Median Steps to Equilibrium</w:t>
            </w:r>
          </w:p>
        </w:tc>
        <w:tc>
          <w:tcPr>
            <w:tcW w:w="1870" w:type="dxa"/>
          </w:tcPr>
          <w:p w14:paraId="35C5E090" w14:textId="77777777" w:rsidR="00B37E9A" w:rsidRPr="00B37E9A" w:rsidRDefault="00B37E9A" w:rsidP="00060321">
            <w:pPr>
              <w:rPr>
                <w:rFonts w:ascii="Baskerville" w:hAnsi="Baskerville"/>
              </w:rPr>
            </w:pPr>
            <w:r w:rsidRPr="00B37E9A">
              <w:rPr>
                <w:rFonts w:ascii="Baskerville" w:hAnsi="Baskerville"/>
              </w:rPr>
              <w:t>1</w:t>
            </w:r>
          </w:p>
        </w:tc>
        <w:tc>
          <w:tcPr>
            <w:tcW w:w="1870" w:type="dxa"/>
          </w:tcPr>
          <w:p w14:paraId="0344CED4" w14:textId="77777777" w:rsidR="00B37E9A" w:rsidRPr="00B37E9A" w:rsidRDefault="00B37E9A" w:rsidP="00060321">
            <w:pPr>
              <w:rPr>
                <w:rFonts w:ascii="Baskerville" w:hAnsi="Baskerville"/>
              </w:rPr>
            </w:pPr>
            <w:r w:rsidRPr="00B37E9A">
              <w:rPr>
                <w:rFonts w:ascii="Baskerville" w:hAnsi="Baskerville"/>
              </w:rPr>
              <w:t>1</w:t>
            </w:r>
          </w:p>
        </w:tc>
        <w:tc>
          <w:tcPr>
            <w:tcW w:w="1870" w:type="dxa"/>
          </w:tcPr>
          <w:p w14:paraId="01BF5EAE" w14:textId="77777777" w:rsidR="00B37E9A" w:rsidRPr="00B37E9A" w:rsidRDefault="00B37E9A" w:rsidP="00060321">
            <w:pPr>
              <w:rPr>
                <w:rFonts w:ascii="Baskerville" w:hAnsi="Baskerville"/>
              </w:rPr>
            </w:pPr>
            <w:r w:rsidRPr="00B37E9A">
              <w:rPr>
                <w:rFonts w:ascii="Baskerville" w:hAnsi="Baskerville"/>
              </w:rPr>
              <w:t xml:space="preserve">23.5 </w:t>
            </w:r>
          </w:p>
        </w:tc>
        <w:tc>
          <w:tcPr>
            <w:tcW w:w="1870" w:type="dxa"/>
          </w:tcPr>
          <w:p w14:paraId="259FED84" w14:textId="77777777" w:rsidR="00B37E9A" w:rsidRPr="00B37E9A" w:rsidRDefault="00B37E9A" w:rsidP="00060321">
            <w:pPr>
              <w:rPr>
                <w:rFonts w:ascii="Baskerville" w:hAnsi="Baskerville"/>
              </w:rPr>
            </w:pPr>
            <w:r w:rsidRPr="00B37E9A">
              <w:rPr>
                <w:rFonts w:ascii="Baskerville" w:hAnsi="Baskerville"/>
              </w:rPr>
              <w:t>1</w:t>
            </w:r>
          </w:p>
        </w:tc>
      </w:tr>
      <w:tr w:rsidR="00B37E9A" w:rsidRPr="00B37E9A" w14:paraId="00634CDE" w14:textId="77777777" w:rsidTr="00060321">
        <w:tc>
          <w:tcPr>
            <w:tcW w:w="1870" w:type="dxa"/>
          </w:tcPr>
          <w:p w14:paraId="39EC2A26" w14:textId="77777777" w:rsidR="00B37E9A" w:rsidRPr="00B37E9A" w:rsidRDefault="00B37E9A" w:rsidP="00060321">
            <w:pPr>
              <w:rPr>
                <w:rFonts w:ascii="Baskerville" w:hAnsi="Baskerville"/>
              </w:rPr>
            </w:pPr>
            <w:r w:rsidRPr="00B37E9A">
              <w:rPr>
                <w:rFonts w:ascii="Baskerville" w:hAnsi="Baskerville"/>
              </w:rPr>
              <w:t xml:space="preserve">Number of Trials that Reached Equilibrium </w:t>
            </w:r>
          </w:p>
        </w:tc>
        <w:tc>
          <w:tcPr>
            <w:tcW w:w="1870" w:type="dxa"/>
          </w:tcPr>
          <w:p w14:paraId="3419D91C" w14:textId="77777777" w:rsidR="00B37E9A" w:rsidRPr="00B37E9A" w:rsidRDefault="00B37E9A" w:rsidP="00060321">
            <w:pPr>
              <w:rPr>
                <w:rFonts w:ascii="Baskerville" w:hAnsi="Baskerville"/>
              </w:rPr>
            </w:pPr>
            <w:r w:rsidRPr="00B37E9A">
              <w:rPr>
                <w:rFonts w:ascii="Baskerville" w:hAnsi="Baskerville"/>
              </w:rPr>
              <w:t>20</w:t>
            </w:r>
          </w:p>
        </w:tc>
        <w:tc>
          <w:tcPr>
            <w:tcW w:w="1870" w:type="dxa"/>
          </w:tcPr>
          <w:p w14:paraId="5EAAD0D3" w14:textId="77777777" w:rsidR="00B37E9A" w:rsidRPr="00B37E9A" w:rsidRDefault="00B37E9A" w:rsidP="00060321">
            <w:pPr>
              <w:rPr>
                <w:rFonts w:ascii="Baskerville" w:hAnsi="Baskerville"/>
              </w:rPr>
            </w:pPr>
            <w:r w:rsidRPr="00B37E9A">
              <w:rPr>
                <w:rFonts w:ascii="Baskerville" w:hAnsi="Baskerville"/>
              </w:rPr>
              <w:t>20</w:t>
            </w:r>
          </w:p>
        </w:tc>
        <w:tc>
          <w:tcPr>
            <w:tcW w:w="1870" w:type="dxa"/>
          </w:tcPr>
          <w:p w14:paraId="5A1A1DB2" w14:textId="77777777" w:rsidR="00B37E9A" w:rsidRPr="00B37E9A" w:rsidRDefault="00B37E9A" w:rsidP="00060321">
            <w:pPr>
              <w:rPr>
                <w:rFonts w:ascii="Baskerville" w:hAnsi="Baskerville"/>
              </w:rPr>
            </w:pPr>
            <w:r w:rsidRPr="00B37E9A">
              <w:rPr>
                <w:rFonts w:ascii="Baskerville" w:hAnsi="Baskerville"/>
              </w:rPr>
              <w:t>2</w:t>
            </w:r>
          </w:p>
        </w:tc>
        <w:tc>
          <w:tcPr>
            <w:tcW w:w="1870" w:type="dxa"/>
          </w:tcPr>
          <w:p w14:paraId="36F216D9" w14:textId="77777777" w:rsidR="00B37E9A" w:rsidRPr="00B37E9A" w:rsidRDefault="00B37E9A" w:rsidP="00060321">
            <w:pPr>
              <w:rPr>
                <w:rFonts w:ascii="Baskerville" w:hAnsi="Baskerville"/>
              </w:rPr>
            </w:pPr>
            <w:r w:rsidRPr="00B37E9A">
              <w:rPr>
                <w:rFonts w:ascii="Baskerville" w:hAnsi="Baskerville"/>
              </w:rPr>
              <w:t>20</w:t>
            </w:r>
          </w:p>
        </w:tc>
      </w:tr>
    </w:tbl>
    <w:p w14:paraId="1B8E04FF" w14:textId="77777777" w:rsidR="00B37E9A" w:rsidRPr="00B37E9A" w:rsidRDefault="00B37E9A" w:rsidP="00FA1D3D">
      <w:pPr>
        <w:spacing w:line="480" w:lineRule="auto"/>
        <w:rPr>
          <w:rFonts w:ascii="Baskerville" w:hAnsi="Baskerville" w:cs="Times New Roman"/>
        </w:rPr>
      </w:pPr>
    </w:p>
    <w:p w14:paraId="3371D2A2" w14:textId="7C887F71" w:rsidR="004B530C" w:rsidRPr="00B37E9A" w:rsidRDefault="00492942" w:rsidP="00FA1D3D">
      <w:pPr>
        <w:spacing w:line="480" w:lineRule="auto"/>
        <w:rPr>
          <w:rFonts w:ascii="Baskerville" w:hAnsi="Baskerville" w:cs="Times New Roman"/>
        </w:rPr>
      </w:pPr>
      <w:r w:rsidRPr="00B37E9A">
        <w:rPr>
          <w:rFonts w:ascii="Baskerville" w:hAnsi="Baskerville" w:cs="Times New Roman"/>
        </w:rPr>
        <w:t xml:space="preserve"> </w:t>
      </w:r>
      <w:r w:rsidR="00A931B4" w:rsidRPr="00B37E9A">
        <w:rPr>
          <w:rFonts w:ascii="Baskerville" w:hAnsi="Baskerville" w:cs="Times New Roman"/>
        </w:rPr>
        <w:tab/>
      </w:r>
      <w:r w:rsidR="00E0545F" w:rsidRPr="00B37E9A">
        <w:rPr>
          <w:rFonts w:ascii="Baskerville" w:hAnsi="Baskerville" w:cs="Times New Roman"/>
        </w:rPr>
        <w:t xml:space="preserve">Figure 4 </w:t>
      </w:r>
      <w:r w:rsidR="004B530C" w:rsidRPr="00B37E9A">
        <w:rPr>
          <w:rFonts w:ascii="Baskerville" w:hAnsi="Baskerville" w:cs="Times New Roman"/>
        </w:rPr>
        <w:t>shows the median nu</w:t>
      </w:r>
      <w:r w:rsidR="00E0545F" w:rsidRPr="00B37E9A">
        <w:rPr>
          <w:rFonts w:ascii="Baskerville" w:hAnsi="Baskerville" w:cs="Times New Roman"/>
        </w:rPr>
        <w:t xml:space="preserve">mber of egoists produced in a typical </w:t>
      </w:r>
      <w:r w:rsidR="004B530C" w:rsidRPr="00B37E9A">
        <w:rPr>
          <w:rFonts w:ascii="Baskerville" w:hAnsi="Baskerville" w:cs="Times New Roman"/>
        </w:rPr>
        <w:t xml:space="preserve">trial, and </w:t>
      </w:r>
      <w:r w:rsidR="00BC7975" w:rsidRPr="00B37E9A">
        <w:rPr>
          <w:rFonts w:ascii="Baskerville" w:hAnsi="Baskerville" w:cs="Times New Roman"/>
        </w:rPr>
        <w:t xml:space="preserve">Table 2 </w:t>
      </w:r>
      <w:r w:rsidR="004B530C" w:rsidRPr="00B37E9A">
        <w:rPr>
          <w:rFonts w:ascii="Baskerville" w:hAnsi="Baskerville" w:cs="Times New Roman"/>
        </w:rPr>
        <w:t xml:space="preserve">shows the median number of steps that the adjudicative process needed to reach equilibrium. </w:t>
      </w:r>
      <w:r w:rsidR="004B530C" w:rsidRPr="00B37E9A">
        <w:rPr>
          <w:rFonts w:ascii="Baskerville" w:hAnsi="Baskerville" w:cs="Times New Roman"/>
        </w:rPr>
        <w:lastRenderedPageBreak/>
        <w:t>Equilibrium, as I use it, is achieved when a distribution is selected by adjudication, and then always selected in subsequent rounds until adjudication concludes</w:t>
      </w:r>
      <w:r w:rsidR="00E0545F" w:rsidRPr="00B37E9A">
        <w:rPr>
          <w:rFonts w:ascii="Baskerville" w:hAnsi="Baskerville" w:cs="Times New Roman"/>
        </w:rPr>
        <w:t>, which is when no more agents experience a shift in preferences</w:t>
      </w:r>
      <w:r w:rsidR="004B530C" w:rsidRPr="00B37E9A">
        <w:rPr>
          <w:rFonts w:ascii="Baskerville" w:hAnsi="Baskerville" w:cs="Times New Roman"/>
        </w:rPr>
        <w:t xml:space="preserve">. </w:t>
      </w:r>
    </w:p>
    <w:p w14:paraId="01D0A58C" w14:textId="16926A10" w:rsidR="004B530C" w:rsidRPr="00B37E9A" w:rsidRDefault="00E0545F" w:rsidP="00FA1D3D">
      <w:pPr>
        <w:spacing w:line="480" w:lineRule="auto"/>
        <w:rPr>
          <w:rFonts w:ascii="Baskerville" w:hAnsi="Baskerville" w:cs="Times New Roman"/>
        </w:rPr>
      </w:pPr>
      <w:r w:rsidRPr="00B37E9A">
        <w:rPr>
          <w:rFonts w:ascii="Baskerville" w:hAnsi="Baskerville" w:cs="Times New Roman"/>
        </w:rPr>
        <w:tab/>
        <w:t>As Figure 4</w:t>
      </w:r>
      <w:r w:rsidR="004B530C" w:rsidRPr="00B37E9A">
        <w:rPr>
          <w:rFonts w:ascii="Baskerville" w:hAnsi="Baskerville" w:cs="Times New Roman"/>
        </w:rPr>
        <w:t xml:space="preserve"> shows, </w:t>
      </w:r>
      <w:r w:rsidR="00841844" w:rsidRPr="00B37E9A">
        <w:rPr>
          <w:rFonts w:ascii="Baskerville" w:hAnsi="Baskerville" w:cs="Times New Roman"/>
        </w:rPr>
        <w:t>minimax concession</w:t>
      </w:r>
      <w:r w:rsidR="004B530C" w:rsidRPr="00B37E9A">
        <w:rPr>
          <w:rFonts w:ascii="Baskerville" w:hAnsi="Baskerville" w:cs="Times New Roman"/>
        </w:rPr>
        <w:t xml:space="preserve"> is the only outlier. Contract, </w:t>
      </w:r>
      <w:proofErr w:type="spellStart"/>
      <w:r w:rsidR="004B530C" w:rsidRPr="00B37E9A">
        <w:rPr>
          <w:rFonts w:ascii="Baskerville" w:hAnsi="Baskerville" w:cs="Times New Roman"/>
        </w:rPr>
        <w:t>Borda</w:t>
      </w:r>
      <w:proofErr w:type="spellEnd"/>
      <w:r w:rsidR="004B530C" w:rsidRPr="00B37E9A">
        <w:rPr>
          <w:rFonts w:ascii="Baskerville" w:hAnsi="Baskerville" w:cs="Times New Roman"/>
        </w:rPr>
        <w:t xml:space="preserve">, and plurality all had relatively comparable performances, with plurality producing marginally fewer egoists than either of the other two, and </w:t>
      </w:r>
      <w:proofErr w:type="spellStart"/>
      <w:r w:rsidR="004B530C" w:rsidRPr="00B37E9A">
        <w:rPr>
          <w:rFonts w:ascii="Baskerville" w:hAnsi="Baskerville" w:cs="Times New Roman"/>
        </w:rPr>
        <w:t>Borda</w:t>
      </w:r>
      <w:proofErr w:type="spellEnd"/>
      <w:r w:rsidR="004B530C" w:rsidRPr="00B37E9A">
        <w:rPr>
          <w:rFonts w:ascii="Baskerville" w:hAnsi="Baskerville" w:cs="Times New Roman"/>
        </w:rPr>
        <w:t xml:space="preserve"> marginally fewer egoists than contract</w:t>
      </w:r>
      <w:r w:rsidR="00BC7975" w:rsidRPr="00B37E9A">
        <w:rPr>
          <w:rFonts w:ascii="Baskerville" w:hAnsi="Baskerville" w:cs="Times New Roman"/>
        </w:rPr>
        <w:t xml:space="preserve"> selection</w:t>
      </w:r>
      <w:r w:rsidR="004B530C" w:rsidRPr="00B37E9A">
        <w:rPr>
          <w:rFonts w:ascii="Baskerville" w:hAnsi="Baskerville" w:cs="Times New Roman"/>
        </w:rPr>
        <w:t xml:space="preserve">. The outlying performance of </w:t>
      </w:r>
      <w:r w:rsidR="00841844" w:rsidRPr="00B37E9A">
        <w:rPr>
          <w:rFonts w:ascii="Baskerville" w:hAnsi="Baskerville" w:cs="Times New Roman"/>
        </w:rPr>
        <w:t>minimax concession</w:t>
      </w:r>
      <w:r w:rsidR="004B530C" w:rsidRPr="00B37E9A">
        <w:rPr>
          <w:rFonts w:ascii="Baskerville" w:hAnsi="Baskerville" w:cs="Times New Roman"/>
        </w:rPr>
        <w:t xml:space="preserve"> can be seen in table 2 as well; </w:t>
      </w:r>
      <w:r w:rsidR="00841844" w:rsidRPr="00B37E9A">
        <w:rPr>
          <w:rFonts w:ascii="Baskerville" w:hAnsi="Baskerville" w:cs="Times New Roman"/>
        </w:rPr>
        <w:t>it</w:t>
      </w:r>
      <w:r w:rsidR="004B530C" w:rsidRPr="00B37E9A">
        <w:rPr>
          <w:rFonts w:ascii="Baskerville" w:hAnsi="Baskerville" w:cs="Times New Roman"/>
        </w:rPr>
        <w:t xml:space="preserve"> took </w:t>
      </w:r>
      <w:r w:rsidRPr="00B37E9A">
        <w:rPr>
          <w:rFonts w:ascii="Baskerville" w:hAnsi="Baskerville" w:cs="Times New Roman"/>
        </w:rPr>
        <w:t xml:space="preserve">significantly </w:t>
      </w:r>
      <w:r w:rsidR="004B530C" w:rsidRPr="00B37E9A">
        <w:rPr>
          <w:rFonts w:ascii="Baskerville" w:hAnsi="Baskerville" w:cs="Times New Roman"/>
        </w:rPr>
        <w:t xml:space="preserve">more rounds of adjudication to reach an equilibrium, and </w:t>
      </w:r>
      <w:r w:rsidRPr="00B37E9A">
        <w:rPr>
          <w:rFonts w:ascii="Baskerville" w:hAnsi="Baskerville" w:cs="Times New Roman"/>
        </w:rPr>
        <w:t xml:space="preserve">equilibrium was reached </w:t>
      </w:r>
      <w:r w:rsidR="001E06F2" w:rsidRPr="00B37E9A">
        <w:rPr>
          <w:rFonts w:ascii="Baskerville" w:hAnsi="Baskerville" w:cs="Times New Roman"/>
        </w:rPr>
        <w:t>in</w:t>
      </w:r>
      <w:r w:rsidR="004B530C" w:rsidRPr="00B37E9A">
        <w:rPr>
          <w:rFonts w:ascii="Baskerville" w:hAnsi="Baskerville" w:cs="Times New Roman"/>
        </w:rPr>
        <w:t xml:space="preserve"> only two of twenty trials, whereas all other mechanisms reached equilibrium every trial</w:t>
      </w:r>
      <w:r w:rsidRPr="00B37E9A">
        <w:rPr>
          <w:rFonts w:ascii="Baskerville" w:hAnsi="Baskerville" w:cs="Times New Roman"/>
        </w:rPr>
        <w:t xml:space="preserve">, and </w:t>
      </w:r>
      <w:r w:rsidR="00387A5F" w:rsidRPr="00B37E9A">
        <w:rPr>
          <w:rFonts w:ascii="Baskerville" w:hAnsi="Baskerville" w:cs="Times New Roman"/>
        </w:rPr>
        <w:t xml:space="preserve">typically </w:t>
      </w:r>
      <w:r w:rsidRPr="00B37E9A">
        <w:rPr>
          <w:rFonts w:ascii="Baskerville" w:hAnsi="Baskerville" w:cs="Times New Roman"/>
        </w:rPr>
        <w:t>in the first round</w:t>
      </w:r>
      <w:r w:rsidR="004B530C" w:rsidRPr="00B37E9A">
        <w:rPr>
          <w:rFonts w:ascii="Baskerville" w:hAnsi="Baskerville" w:cs="Times New Roman"/>
        </w:rPr>
        <w:t>.</w:t>
      </w:r>
      <w:r w:rsidRPr="00B37E9A">
        <w:rPr>
          <w:rStyle w:val="FootnoteReference"/>
          <w:rFonts w:ascii="Baskerville" w:hAnsi="Baskerville" w:cs="Times New Roman"/>
        </w:rPr>
        <w:footnoteReference w:id="16"/>
      </w:r>
    </w:p>
    <w:p w14:paraId="6E3FB27D" w14:textId="34D72082" w:rsidR="000D1681" w:rsidRPr="00B37E9A" w:rsidRDefault="004B530C" w:rsidP="00FA1D3D">
      <w:pPr>
        <w:spacing w:line="480" w:lineRule="auto"/>
        <w:rPr>
          <w:rFonts w:ascii="Baskerville" w:hAnsi="Baskerville" w:cs="Times New Roman"/>
        </w:rPr>
      </w:pPr>
      <w:r w:rsidRPr="00B37E9A">
        <w:rPr>
          <w:rFonts w:ascii="Baskerville" w:hAnsi="Baskerville" w:cs="Times New Roman"/>
        </w:rPr>
        <w:tab/>
        <w:t xml:space="preserve">This significant underperformance of </w:t>
      </w:r>
      <w:r w:rsidR="00841844" w:rsidRPr="00B37E9A">
        <w:rPr>
          <w:rFonts w:ascii="Baskerville" w:hAnsi="Baskerville" w:cs="Times New Roman"/>
        </w:rPr>
        <w:t>minimax concession</w:t>
      </w:r>
      <w:r w:rsidRPr="00B37E9A">
        <w:rPr>
          <w:rFonts w:ascii="Baskerville" w:hAnsi="Baskerville" w:cs="Times New Roman"/>
        </w:rPr>
        <w:t xml:space="preserve"> is explained by its susceptibility to the changing effect. The effect obtained on every trial of </w:t>
      </w:r>
      <w:r w:rsidR="00841844" w:rsidRPr="00B37E9A">
        <w:rPr>
          <w:rFonts w:ascii="Baskerville" w:hAnsi="Baskerville" w:cs="Times New Roman"/>
        </w:rPr>
        <w:t xml:space="preserve">minimax </w:t>
      </w:r>
      <w:r w:rsidR="00387A5F" w:rsidRPr="00B37E9A">
        <w:rPr>
          <w:rFonts w:ascii="Baskerville" w:hAnsi="Baskerville" w:cs="Times New Roman"/>
        </w:rPr>
        <w:t>concession and was only stopped in those two rounds that an equilibrium was reached</w:t>
      </w:r>
      <w:r w:rsidRPr="00B37E9A">
        <w:rPr>
          <w:rFonts w:ascii="Baskerville" w:hAnsi="Baskerville" w:cs="Times New Roman"/>
        </w:rPr>
        <w:t>.</w:t>
      </w:r>
      <w:r w:rsidR="00A517C5" w:rsidRPr="00B37E9A">
        <w:rPr>
          <w:rFonts w:ascii="Baskerville" w:hAnsi="Baskerville" w:cs="Times New Roman"/>
        </w:rPr>
        <w:t xml:space="preserve"> </w:t>
      </w:r>
    </w:p>
    <w:p w14:paraId="4F7FC964" w14:textId="7641F6D5" w:rsidR="006B7F63" w:rsidRPr="00B37E9A" w:rsidRDefault="00D251C5" w:rsidP="00FA1D3D">
      <w:pPr>
        <w:spacing w:line="480" w:lineRule="auto"/>
        <w:ind w:firstLine="720"/>
        <w:rPr>
          <w:rFonts w:ascii="Baskerville" w:hAnsi="Baskerville" w:cs="Times New Roman"/>
        </w:rPr>
      </w:pPr>
      <w:r>
        <w:rPr>
          <w:rFonts w:ascii="Baskerville" w:hAnsi="Baskerville" w:cs="Times New Roman"/>
        </w:rPr>
        <w:t>Since it is</w:t>
      </w:r>
      <w:r w:rsidR="00387A5F" w:rsidRPr="00B37E9A">
        <w:rPr>
          <w:rFonts w:ascii="Baskerville" w:hAnsi="Baskerville" w:cs="Times New Roman"/>
        </w:rPr>
        <w:t xml:space="preserve"> a bargaining solution, we may ask whether the results of minimax concession are indicative of the performance of other bargaining solutions under similar conditions. </w:t>
      </w:r>
      <w:r w:rsidR="00A517C5" w:rsidRPr="00B37E9A">
        <w:rPr>
          <w:rFonts w:ascii="Baskerville" w:hAnsi="Baskerville" w:cs="Times New Roman"/>
        </w:rPr>
        <w:t>I</w:t>
      </w:r>
      <w:r w:rsidR="006B7F63" w:rsidRPr="00B37E9A">
        <w:rPr>
          <w:rFonts w:ascii="Baskerville" w:hAnsi="Baskerville" w:cs="Times New Roman"/>
        </w:rPr>
        <w:t xml:space="preserve">f it can be shown </w:t>
      </w:r>
      <w:r w:rsidR="00D77BAF" w:rsidRPr="00B37E9A">
        <w:rPr>
          <w:rFonts w:ascii="Baskerville" w:hAnsi="Baskerville" w:cs="Times New Roman"/>
        </w:rPr>
        <w:t xml:space="preserve">that susceptibility to the chaining effect </w:t>
      </w:r>
      <w:r w:rsidR="006B7F63" w:rsidRPr="00B37E9A">
        <w:rPr>
          <w:rFonts w:ascii="Baskerville" w:hAnsi="Baskerville" w:cs="Times New Roman"/>
        </w:rPr>
        <w:t>is not a quirk of the minima</w:t>
      </w:r>
      <w:r w:rsidR="00D77BAF" w:rsidRPr="00B37E9A">
        <w:rPr>
          <w:rFonts w:ascii="Baskerville" w:hAnsi="Baskerville" w:cs="Times New Roman"/>
        </w:rPr>
        <w:t>x relative concession</w:t>
      </w:r>
      <w:r w:rsidR="00BC5A05" w:rsidRPr="00B37E9A">
        <w:rPr>
          <w:rFonts w:ascii="Baskerville" w:hAnsi="Baskerville" w:cs="Times New Roman"/>
        </w:rPr>
        <w:t xml:space="preserve"> solution</w:t>
      </w:r>
      <w:r w:rsidR="006B7F63" w:rsidRPr="00B37E9A">
        <w:rPr>
          <w:rFonts w:ascii="Baskerville" w:hAnsi="Baskerville" w:cs="Times New Roman"/>
        </w:rPr>
        <w:t xml:space="preserve">, but </w:t>
      </w:r>
      <w:r w:rsidR="00387A5F" w:rsidRPr="00B37E9A">
        <w:rPr>
          <w:rFonts w:ascii="Baskerville" w:hAnsi="Baskerville" w:cs="Times New Roman"/>
        </w:rPr>
        <w:t>rather a</w:t>
      </w:r>
      <w:r w:rsidR="006B7F63" w:rsidRPr="00B37E9A">
        <w:rPr>
          <w:rFonts w:ascii="Baskerville" w:hAnsi="Baskerville" w:cs="Times New Roman"/>
        </w:rPr>
        <w:t xml:space="preserve"> characteristic that follows from </w:t>
      </w:r>
      <w:r w:rsidR="00BC7975" w:rsidRPr="00B37E9A">
        <w:rPr>
          <w:rFonts w:ascii="Baskerville" w:hAnsi="Baskerville" w:cs="Times New Roman"/>
        </w:rPr>
        <w:t xml:space="preserve">it </w:t>
      </w:r>
      <w:r w:rsidR="006B7F63" w:rsidRPr="00B37E9A">
        <w:rPr>
          <w:rFonts w:ascii="Baskerville" w:hAnsi="Baskerville" w:cs="Times New Roman"/>
        </w:rPr>
        <w:t>being a bargaining process, then this result can be generali</w:t>
      </w:r>
      <w:r w:rsidR="00D77BAF" w:rsidRPr="00B37E9A">
        <w:rPr>
          <w:rFonts w:ascii="Baskerville" w:hAnsi="Baskerville" w:cs="Times New Roman"/>
        </w:rPr>
        <w:t>zed to bargaining approaches as such</w:t>
      </w:r>
      <w:r w:rsidR="006B7F63" w:rsidRPr="00B37E9A">
        <w:rPr>
          <w:rFonts w:ascii="Baskerville" w:hAnsi="Baskerville" w:cs="Times New Roman"/>
        </w:rPr>
        <w:t>—</w:t>
      </w:r>
      <w:r w:rsidR="00D77BAF" w:rsidRPr="00B37E9A">
        <w:rPr>
          <w:rFonts w:ascii="Baskerville" w:hAnsi="Baskerville" w:cs="Times New Roman"/>
        </w:rPr>
        <w:t xml:space="preserve"> and this would lead us to conclude that </w:t>
      </w:r>
      <w:r w:rsidR="006B7F63" w:rsidRPr="00B37E9A">
        <w:rPr>
          <w:rFonts w:ascii="Baskerville" w:hAnsi="Baskerville" w:cs="Times New Roman"/>
        </w:rPr>
        <w:t xml:space="preserve">bargaining as a method of adjudication </w:t>
      </w:r>
      <w:r w:rsidR="00387A5F" w:rsidRPr="00B37E9A">
        <w:rPr>
          <w:rFonts w:ascii="Baskerville" w:hAnsi="Baskerville" w:cs="Times New Roman"/>
        </w:rPr>
        <w:t>would</w:t>
      </w:r>
      <w:r w:rsidR="006B7F63" w:rsidRPr="00B37E9A">
        <w:rPr>
          <w:rFonts w:ascii="Baskerville" w:hAnsi="Baskerville" w:cs="Times New Roman"/>
        </w:rPr>
        <w:t xml:space="preserve"> be ineffective because </w:t>
      </w:r>
      <w:r>
        <w:rPr>
          <w:rFonts w:ascii="Baskerville" w:hAnsi="Baskerville" w:cs="Times New Roman"/>
        </w:rPr>
        <w:t>they are intimately related to</w:t>
      </w:r>
      <w:r w:rsidR="006B7F63" w:rsidRPr="00B37E9A">
        <w:rPr>
          <w:rFonts w:ascii="Baskerville" w:hAnsi="Baskerville" w:cs="Times New Roman"/>
        </w:rPr>
        <w:t xml:space="preserve"> generally leads to the breakdown of adjudication</w:t>
      </w:r>
      <w:r w:rsidR="000D1681" w:rsidRPr="00B37E9A">
        <w:rPr>
          <w:rFonts w:ascii="Baskerville" w:hAnsi="Baskerville" w:cs="Times New Roman"/>
        </w:rPr>
        <w:t xml:space="preserve">. </w:t>
      </w:r>
    </w:p>
    <w:p w14:paraId="3FC41455" w14:textId="263580E6" w:rsidR="007C1AE7" w:rsidRPr="00B37E9A" w:rsidRDefault="00D251C5" w:rsidP="005D5BCC">
      <w:pPr>
        <w:spacing w:line="480" w:lineRule="auto"/>
        <w:ind w:firstLine="720"/>
        <w:rPr>
          <w:rFonts w:ascii="Baskerville" w:hAnsi="Baskerville" w:cs="Times New Roman"/>
        </w:rPr>
      </w:pPr>
      <w:r>
        <w:rPr>
          <w:rFonts w:ascii="Baskerville" w:hAnsi="Baskerville" w:cs="Times New Roman"/>
        </w:rPr>
        <w:t>The</w:t>
      </w:r>
      <w:r w:rsidR="00387A5F" w:rsidRPr="00B37E9A">
        <w:rPr>
          <w:rFonts w:ascii="Baskerville" w:hAnsi="Baskerville" w:cs="Times New Roman"/>
        </w:rPr>
        <w:t xml:space="preserve"> chaining effect </w:t>
      </w:r>
      <w:r>
        <w:rPr>
          <w:rFonts w:ascii="Baskerville" w:hAnsi="Baskerville" w:cs="Times New Roman"/>
        </w:rPr>
        <w:t xml:space="preserve">obtains </w:t>
      </w:r>
      <w:r w:rsidR="00387A5F" w:rsidRPr="00B37E9A">
        <w:rPr>
          <w:rFonts w:ascii="Baskerville" w:hAnsi="Baskerville" w:cs="Times New Roman"/>
        </w:rPr>
        <w:t xml:space="preserve">when the following conditions are met. First, there needs to be sufficient diversity among agents such that in the initial round the majority of agents find the </w:t>
      </w:r>
      <w:r w:rsidR="00387A5F" w:rsidRPr="00B37E9A">
        <w:rPr>
          <w:rFonts w:ascii="Baskerville" w:hAnsi="Baskerville" w:cs="Times New Roman"/>
        </w:rPr>
        <w:lastRenderedPageBreak/>
        <w:t>outcome unacceptable. Second, agent tolerance must not be so great as to find most outcomes acceptabl</w:t>
      </w:r>
      <w:r w:rsidR="005D5BCC" w:rsidRPr="00B37E9A">
        <w:rPr>
          <w:rFonts w:ascii="Baskerville" w:hAnsi="Baskerville" w:cs="Times New Roman"/>
        </w:rPr>
        <w:t>e.</w:t>
      </w:r>
      <w:r w:rsidR="00B605CB">
        <w:rPr>
          <w:rFonts w:ascii="Baskerville" w:hAnsi="Baskerville" w:cs="Times New Roman"/>
        </w:rPr>
        <w:t xml:space="preserve"> If agents were typically extremely tolerant then there would be insufficient preference shifts each round to produce a shifting majority.</w:t>
      </w:r>
      <w:r w:rsidR="005D5BCC" w:rsidRPr="00B37E9A">
        <w:rPr>
          <w:rFonts w:ascii="Baskerville" w:hAnsi="Baskerville" w:cs="Times New Roman"/>
        </w:rPr>
        <w:t xml:space="preserve"> </w:t>
      </w:r>
      <w:r w:rsidR="00C205F3" w:rsidRPr="00B37E9A">
        <w:rPr>
          <w:rFonts w:ascii="Baskerville" w:hAnsi="Baskerville" w:cs="Times New Roman"/>
        </w:rPr>
        <w:t>Third</w:t>
      </w:r>
      <w:r w:rsidR="00387A5F" w:rsidRPr="00B37E9A">
        <w:rPr>
          <w:rFonts w:ascii="Baskerville" w:hAnsi="Baskerville" w:cs="Times New Roman"/>
        </w:rPr>
        <w:t xml:space="preserve">, the method of adjudication </w:t>
      </w:r>
      <w:r w:rsidR="00C205F3" w:rsidRPr="00B37E9A">
        <w:rPr>
          <w:rFonts w:ascii="Baskerville" w:hAnsi="Baskerville" w:cs="Times New Roman"/>
        </w:rPr>
        <w:t xml:space="preserve">must be </w:t>
      </w:r>
      <w:r w:rsidR="00C205F3" w:rsidRPr="00B37E9A">
        <w:rPr>
          <w:rFonts w:ascii="Baskerville" w:hAnsi="Baskerville" w:cs="Times New Roman"/>
          <w:i/>
        </w:rPr>
        <w:t>over-responsive</w:t>
      </w:r>
      <w:r w:rsidR="00B605CB">
        <w:rPr>
          <w:rFonts w:ascii="Baskerville" w:hAnsi="Baskerville" w:cs="Times New Roman"/>
        </w:rPr>
        <w:t xml:space="preserve">, meaning that </w:t>
      </w:r>
      <w:r w:rsidR="007C1AE7" w:rsidRPr="00B37E9A">
        <w:rPr>
          <w:rFonts w:ascii="Baskerville" w:hAnsi="Baskerville" w:cs="Times New Roman"/>
        </w:rPr>
        <w:t>there is some outcome O for which there is no proper subset of the population V that is decisive for O. When some set of agents V is decisive for some outcome O, if every member of V finds O acceptable, then O will be chosen in the subsequent round. Notice that decisiveness does not require that O be the top option for each member of V, it need only be the case that each member of V accepts O, and so does not experience a preference shift when O is chosen</w:t>
      </w:r>
      <w:r w:rsidR="005D5BCC" w:rsidRPr="00B37E9A">
        <w:rPr>
          <w:rFonts w:ascii="Baskerville" w:hAnsi="Baskerville" w:cs="Times New Roman"/>
        </w:rPr>
        <w:t xml:space="preserve">. </w:t>
      </w:r>
      <w:r w:rsidR="00B605CB">
        <w:rPr>
          <w:rFonts w:ascii="Baskerville" w:hAnsi="Baskerville" w:cs="Times New Roman"/>
        </w:rPr>
        <w:t xml:space="preserve">We can say that a mechanism is more over-responsive when there are more outcomes for which it does not yield decisive sets. </w:t>
      </w:r>
    </w:p>
    <w:p w14:paraId="38C12135" w14:textId="0D817848" w:rsidR="00AF1BAC" w:rsidRPr="00B37E9A" w:rsidRDefault="00AF1BAC" w:rsidP="00FA1D3D">
      <w:pPr>
        <w:spacing w:line="480" w:lineRule="auto"/>
        <w:ind w:firstLine="720"/>
        <w:rPr>
          <w:rFonts w:ascii="Baskerville" w:hAnsi="Baskerville" w:cs="Times New Roman"/>
        </w:rPr>
      </w:pPr>
      <w:r w:rsidRPr="00B37E9A">
        <w:rPr>
          <w:rFonts w:ascii="Baskerville" w:hAnsi="Baskerville" w:cs="Times New Roman"/>
        </w:rPr>
        <w:t>When</w:t>
      </w:r>
      <w:r w:rsidR="007C1AE7" w:rsidRPr="00B37E9A">
        <w:rPr>
          <w:rFonts w:ascii="Baskerville" w:hAnsi="Baskerville" w:cs="Times New Roman"/>
        </w:rPr>
        <w:t xml:space="preserve"> an adjudicative mechanism is over-responsive in the context of diversity and bounded tolerance supposed here, if the previous outcome lacked a decisive set, then the subsequent changes in preferences in the population are sufficient to change the outcome of adjudication in the next round. If enough outcomes lack decisive sets, if the adjudicative mechanism is highly over-responsive, then each round a new outcome will be reached, a different set of agents experience a preference shift, and</w:t>
      </w:r>
      <w:r w:rsidR="004B1D2E" w:rsidRPr="00B37E9A">
        <w:rPr>
          <w:rFonts w:ascii="Baskerville" w:hAnsi="Baskerville" w:cs="Times New Roman"/>
        </w:rPr>
        <w:t xml:space="preserve"> so</w:t>
      </w:r>
      <w:r w:rsidR="007C1AE7" w:rsidRPr="00B37E9A">
        <w:rPr>
          <w:rFonts w:ascii="Baskerville" w:hAnsi="Baskerville" w:cs="Times New Roman"/>
        </w:rPr>
        <w:t xml:space="preserve"> in the subsequent round a different outcome is reached, and so on. This</w:t>
      </w:r>
      <w:r w:rsidR="00B605CB">
        <w:rPr>
          <w:rFonts w:ascii="Baskerville" w:hAnsi="Baskerville" w:cs="Times New Roman"/>
        </w:rPr>
        <w:t xml:space="preserve"> </w:t>
      </w:r>
      <w:r w:rsidR="007C1AE7" w:rsidRPr="00B37E9A">
        <w:rPr>
          <w:rFonts w:ascii="Baskerville" w:hAnsi="Baskerville" w:cs="Times New Roman"/>
        </w:rPr>
        <w:t>is the chaining effect.</w:t>
      </w:r>
      <w:r w:rsidR="005213BC" w:rsidRPr="00B37E9A">
        <w:rPr>
          <w:rFonts w:ascii="Baskerville" w:hAnsi="Baskerville" w:cs="Times New Roman"/>
        </w:rPr>
        <w:t xml:space="preserve"> Notably, by design neither contract selection, </w:t>
      </w:r>
      <w:proofErr w:type="spellStart"/>
      <w:r w:rsidR="005213BC" w:rsidRPr="00B37E9A">
        <w:rPr>
          <w:rFonts w:ascii="Baskerville" w:hAnsi="Baskerville" w:cs="Times New Roman"/>
        </w:rPr>
        <w:t>Borda</w:t>
      </w:r>
      <w:proofErr w:type="spellEnd"/>
      <w:r w:rsidR="005213BC" w:rsidRPr="00B37E9A">
        <w:rPr>
          <w:rFonts w:ascii="Baskerville" w:hAnsi="Baskerville" w:cs="Times New Roman"/>
        </w:rPr>
        <w:t xml:space="preserve"> count, nor simple plurality are over-responsive, since under each mechanism each option can have a decisive set. </w:t>
      </w:r>
    </w:p>
    <w:p w14:paraId="2664D8D3" w14:textId="7C49F0DA" w:rsidR="00AF1BAC" w:rsidRPr="00B37E9A" w:rsidRDefault="00AF1BAC" w:rsidP="00FA1D3D">
      <w:pPr>
        <w:spacing w:line="480" w:lineRule="auto"/>
        <w:ind w:firstLine="720"/>
        <w:rPr>
          <w:rFonts w:ascii="Baskerville" w:hAnsi="Baskerville" w:cs="Times New Roman"/>
        </w:rPr>
      </w:pPr>
      <w:r w:rsidRPr="00B37E9A">
        <w:rPr>
          <w:rFonts w:ascii="Baskerville" w:hAnsi="Baskerville" w:cs="Times New Roman"/>
        </w:rPr>
        <w:t>By hypothesis, the diversity and bounded tolerance conditions obtain here, so it remains to be shown that bargaining solutions</w:t>
      </w:r>
      <w:r w:rsidR="00B605CB">
        <w:rPr>
          <w:rFonts w:ascii="Baskerville" w:hAnsi="Baskerville" w:cs="Times New Roman"/>
        </w:rPr>
        <w:t xml:space="preserve"> generally</w:t>
      </w:r>
      <w:r w:rsidRPr="00B37E9A">
        <w:rPr>
          <w:rFonts w:ascii="Baskerville" w:hAnsi="Baskerville" w:cs="Times New Roman"/>
        </w:rPr>
        <w:t xml:space="preserve"> are over-responsive</w:t>
      </w:r>
      <w:r w:rsidR="00B605CB">
        <w:rPr>
          <w:rFonts w:ascii="Baskerville" w:hAnsi="Baskerville" w:cs="Times New Roman"/>
        </w:rPr>
        <w:t>, rather than just minimax,</w:t>
      </w:r>
      <w:r w:rsidRPr="00B37E9A">
        <w:rPr>
          <w:rFonts w:ascii="Baskerville" w:hAnsi="Baskerville" w:cs="Times New Roman"/>
        </w:rPr>
        <w:t xml:space="preserve"> in order to prove that they are susceptible to the chaining effect. Bargaining will be over-responsive when the outcome of bargaining is a function of all participant preference</w:t>
      </w:r>
      <w:r w:rsidR="005D5BCC" w:rsidRPr="00B37E9A">
        <w:rPr>
          <w:rFonts w:ascii="Baskerville" w:hAnsi="Baskerville" w:cs="Times New Roman"/>
        </w:rPr>
        <w:t>s</w:t>
      </w:r>
      <w:r w:rsidRPr="00B37E9A">
        <w:rPr>
          <w:rFonts w:ascii="Baskerville" w:hAnsi="Baskerville" w:cs="Times New Roman"/>
        </w:rPr>
        <w:t xml:space="preserve"> and those preferences are given equal weight. If the outcome depends on the inputs, and variation in any input </w:t>
      </w:r>
      <w:r w:rsidRPr="00B37E9A">
        <w:rPr>
          <w:rFonts w:ascii="Baskerville" w:hAnsi="Baskerville" w:cs="Times New Roman"/>
        </w:rPr>
        <w:lastRenderedPageBreak/>
        <w:t>produces variation in the outcome, as it is assumed to under the conditions of equality under consideration here, then it follows that when agent preferences shift in response to a previous outcome, the subsequent result of bargaining should be different from the previous.</w:t>
      </w:r>
      <w:r w:rsidR="004B1D2E" w:rsidRPr="00B37E9A">
        <w:rPr>
          <w:rFonts w:ascii="Baskerville" w:hAnsi="Baskerville" w:cs="Times New Roman"/>
        </w:rPr>
        <w:t xml:space="preserve"> And, of course, we have assumed that agent preferences are weighed equally here.</w:t>
      </w:r>
      <w:r w:rsidR="005D5BCC" w:rsidRPr="00B37E9A">
        <w:rPr>
          <w:rFonts w:ascii="Baskerville" w:hAnsi="Baskerville" w:cs="Times New Roman"/>
        </w:rPr>
        <w:t xml:space="preserve"> Bargaining solutions, insofar as they respond to the preferences of all bargainers, will be over-responsive, and hence subject to the chaining effect.</w:t>
      </w:r>
    </w:p>
    <w:p w14:paraId="1B1A35FE" w14:textId="01C9AC32" w:rsidR="004B1D2E" w:rsidRPr="00B37E9A" w:rsidRDefault="005D5BCC" w:rsidP="005D5BCC">
      <w:pPr>
        <w:spacing w:line="480" w:lineRule="auto"/>
        <w:ind w:firstLine="720"/>
        <w:rPr>
          <w:rFonts w:ascii="Baskerville" w:hAnsi="Baskerville" w:cs="Times New Roman"/>
        </w:rPr>
      </w:pPr>
      <w:r w:rsidRPr="00B37E9A">
        <w:rPr>
          <w:rFonts w:ascii="Baskerville" w:hAnsi="Baskerville" w:cs="Times New Roman"/>
        </w:rPr>
        <w:t xml:space="preserve">Since bargaining solutions by definition respond to the preferences of all bargainers, and since we have assumed that conditions are diverse and individuals have bounded tolerance ranges, a reply in defense of bargaining accounts must hold </w:t>
      </w:r>
      <w:r w:rsidR="004B1D2E" w:rsidRPr="00B37E9A">
        <w:rPr>
          <w:rFonts w:ascii="Baskerville" w:hAnsi="Baskerville" w:cs="Times New Roman"/>
        </w:rPr>
        <w:t xml:space="preserve">that bargaining should not be iterated, and that after the first </w:t>
      </w:r>
      <w:r w:rsidR="00BE15C2" w:rsidRPr="00B37E9A">
        <w:rPr>
          <w:rFonts w:ascii="Baskerville" w:hAnsi="Baskerville" w:cs="Times New Roman"/>
        </w:rPr>
        <w:t>round of bargaining</w:t>
      </w:r>
      <w:r w:rsidR="004B1D2E" w:rsidRPr="00B37E9A">
        <w:rPr>
          <w:rFonts w:ascii="Baskerville" w:hAnsi="Baskerville" w:cs="Times New Roman"/>
        </w:rPr>
        <w:t xml:space="preserve"> the resolution is settled indefinitely. That </w:t>
      </w:r>
      <w:r w:rsidR="00134A4B">
        <w:rPr>
          <w:rFonts w:ascii="Baskerville" w:hAnsi="Baskerville" w:cs="Times New Roman"/>
        </w:rPr>
        <w:t>this</w:t>
      </w:r>
      <w:r w:rsidR="004B1D2E" w:rsidRPr="00B37E9A">
        <w:rPr>
          <w:rFonts w:ascii="Baskerville" w:hAnsi="Baskerville" w:cs="Times New Roman"/>
        </w:rPr>
        <w:t xml:space="preserve"> </w:t>
      </w:r>
      <w:r w:rsidR="00BE15C2" w:rsidRPr="00B37E9A">
        <w:rPr>
          <w:rFonts w:ascii="Baskerville" w:hAnsi="Baskerville" w:cs="Times New Roman"/>
        </w:rPr>
        <w:t>stops the chaining effect from taking place is clear, since without a shifting winner each round, some set of the population, those who found the initial outcome acceptable, will not be driven to complete egoism. However, one trades away much functionality in adopting this response. In light of the conditions of diversity supposed here, it seems inevitable that conflicts will return, and resolution</w:t>
      </w:r>
      <w:r w:rsidRPr="00B37E9A">
        <w:rPr>
          <w:rFonts w:ascii="Baskerville" w:hAnsi="Baskerville" w:cs="Times New Roman"/>
        </w:rPr>
        <w:t>s</w:t>
      </w:r>
      <w:r w:rsidR="00BE15C2" w:rsidRPr="00B37E9A">
        <w:rPr>
          <w:rFonts w:ascii="Baskerville" w:hAnsi="Baskerville" w:cs="Times New Roman"/>
        </w:rPr>
        <w:t xml:space="preserve"> called into question. </w:t>
      </w:r>
      <w:r w:rsidR="00B605CB">
        <w:rPr>
          <w:rFonts w:ascii="Baskerville" w:hAnsi="Baskerville" w:cs="Times New Roman"/>
        </w:rPr>
        <w:t>F</w:t>
      </w:r>
      <w:r w:rsidR="00BE15C2" w:rsidRPr="00B37E9A">
        <w:rPr>
          <w:rFonts w:ascii="Baskerville" w:hAnsi="Baskerville" w:cs="Times New Roman"/>
        </w:rPr>
        <w:t xml:space="preserve">unctional adjudication, insofar as it can resolve conflict diachronically, must be able to settle these disputes as well, and in foreclosing the possibility of future iterations one cannot do so with </w:t>
      </w:r>
      <w:r w:rsidR="00B605CB">
        <w:rPr>
          <w:rFonts w:ascii="Baskerville" w:hAnsi="Baskerville" w:cs="Times New Roman"/>
        </w:rPr>
        <w:t>a one-shot bargain</w:t>
      </w:r>
      <w:r w:rsidR="00BE15C2" w:rsidRPr="00B37E9A">
        <w:rPr>
          <w:rFonts w:ascii="Baskerville" w:hAnsi="Baskerville" w:cs="Times New Roman"/>
        </w:rPr>
        <w:t xml:space="preserve">. Thus, insofar as social conflicts necessitating adjudication are recurrent, a functional adjudication cannot adopt such a condition of non-iteration. </w:t>
      </w:r>
    </w:p>
    <w:p w14:paraId="30C2911D" w14:textId="51195AC2" w:rsidR="004B1D2E" w:rsidRPr="00B37E9A" w:rsidRDefault="005D5BCC" w:rsidP="00FA1D3D">
      <w:pPr>
        <w:spacing w:line="480" w:lineRule="auto"/>
        <w:ind w:firstLine="720"/>
        <w:rPr>
          <w:rFonts w:ascii="Baskerville" w:hAnsi="Baskerville" w:cs="Times New Roman"/>
        </w:rPr>
      </w:pPr>
      <w:r w:rsidRPr="00B37E9A">
        <w:rPr>
          <w:rFonts w:ascii="Baskerville" w:hAnsi="Baskerville" w:cs="Times New Roman"/>
        </w:rPr>
        <w:t>U</w:t>
      </w:r>
      <w:r w:rsidR="00BE15C2" w:rsidRPr="00B37E9A">
        <w:rPr>
          <w:rFonts w:ascii="Baskerville" w:hAnsi="Baskerville" w:cs="Times New Roman"/>
        </w:rPr>
        <w:t xml:space="preserve">nder the conditions of fairness supposed by the default case bargaining generally is an ineffective adjudicative mechanism. The failure of minimax concession shows that iterated bargaining constrained by fairness and characterized by shifting preferences among participants will render the complete population egoistic. Conversely, we see that the other </w:t>
      </w:r>
      <w:r w:rsidR="00456ECF" w:rsidRPr="00B37E9A">
        <w:rPr>
          <w:rFonts w:ascii="Baskerville" w:hAnsi="Baskerville" w:cs="Times New Roman"/>
        </w:rPr>
        <w:t>contract or</w:t>
      </w:r>
      <w:r w:rsidR="00BE15C2" w:rsidRPr="00B37E9A">
        <w:rPr>
          <w:rFonts w:ascii="Baskerville" w:hAnsi="Baskerville" w:cs="Times New Roman"/>
        </w:rPr>
        <w:t xml:space="preserve"> democratic means of adjudication are effective at identifying outcomes with decisive sets of </w:t>
      </w:r>
      <w:r w:rsidR="00BE15C2" w:rsidRPr="00B37E9A">
        <w:rPr>
          <w:rFonts w:ascii="Baskerville" w:hAnsi="Baskerville" w:cs="Times New Roman"/>
        </w:rPr>
        <w:lastRenderedPageBreak/>
        <w:t xml:space="preserve">agents, as is evident by their reaching equilibrium from the very first round. </w:t>
      </w:r>
      <w:r w:rsidR="00456ECF" w:rsidRPr="00B37E9A">
        <w:rPr>
          <w:rFonts w:ascii="Baskerville" w:hAnsi="Baskerville" w:cs="Times New Roman"/>
        </w:rPr>
        <w:t xml:space="preserve">We may thus conclude that under conditions of fairness and diversity we have reason to reject bargaining approaches to adjudication in favor of contractual or democratic means. These results, it should be noted, are a product of adjudication under idealized conditions of fairness, conditions which I now relax. </w:t>
      </w:r>
    </w:p>
    <w:p w14:paraId="6D165418" w14:textId="77777777" w:rsidR="00F77030" w:rsidRPr="00B37E9A" w:rsidRDefault="00F77030" w:rsidP="00FA1D3D">
      <w:pPr>
        <w:spacing w:line="480" w:lineRule="auto"/>
        <w:ind w:firstLine="720"/>
        <w:rPr>
          <w:rFonts w:ascii="Baskerville" w:hAnsi="Baskerville" w:cs="Times New Roman"/>
        </w:rPr>
      </w:pPr>
    </w:p>
    <w:p w14:paraId="13A15EA9" w14:textId="69E94CF0" w:rsidR="00F77030" w:rsidRPr="00B37E9A" w:rsidRDefault="00977AC1" w:rsidP="00FA1D3D">
      <w:pPr>
        <w:spacing w:line="480" w:lineRule="auto"/>
        <w:rPr>
          <w:rFonts w:ascii="Baskerville" w:hAnsi="Baskerville" w:cs="Times New Roman"/>
          <w:sz w:val="32"/>
          <w:szCs w:val="32"/>
        </w:rPr>
      </w:pPr>
      <w:r w:rsidRPr="00B37E9A">
        <w:rPr>
          <w:rFonts w:ascii="Baskerville" w:hAnsi="Baskerville" w:cs="Times New Roman"/>
          <w:sz w:val="32"/>
          <w:szCs w:val="32"/>
        </w:rPr>
        <w:t>4. Power Asymmetry</w:t>
      </w:r>
      <w:r w:rsidR="00F77030" w:rsidRPr="00B37E9A">
        <w:rPr>
          <w:rFonts w:ascii="Baskerville" w:hAnsi="Baskerville" w:cs="Times New Roman"/>
          <w:sz w:val="32"/>
          <w:szCs w:val="32"/>
        </w:rPr>
        <w:t xml:space="preserve"> and Adjudication</w:t>
      </w:r>
    </w:p>
    <w:p w14:paraId="350E278E" w14:textId="525BAB5B" w:rsidR="003F7936" w:rsidRPr="00B37E9A" w:rsidRDefault="00E901F8" w:rsidP="00FA1D3D">
      <w:pPr>
        <w:spacing w:line="480" w:lineRule="auto"/>
        <w:rPr>
          <w:rFonts w:ascii="Baskerville" w:hAnsi="Baskerville" w:cs="Times New Roman"/>
        </w:rPr>
      </w:pPr>
      <w:r w:rsidRPr="00B37E9A">
        <w:rPr>
          <w:rFonts w:ascii="Baskerville" w:hAnsi="Baskerville" w:cs="Times New Roman"/>
        </w:rPr>
        <w:t>Two highly demanding assumptions were made in the default case. First, it was assumed that all agents have equal power in the process of adjudication, and second, it was assumed that agents would always be honest. In this section I relax the former</w:t>
      </w:r>
      <w:r w:rsidR="008815BC" w:rsidRPr="00B37E9A">
        <w:rPr>
          <w:rFonts w:ascii="Baskerville" w:hAnsi="Baskerville" w:cs="Times New Roman"/>
        </w:rPr>
        <w:t xml:space="preserve"> assumption</w:t>
      </w:r>
      <w:r w:rsidRPr="00B37E9A">
        <w:rPr>
          <w:rFonts w:ascii="Baskerville" w:hAnsi="Baskerville" w:cs="Times New Roman"/>
        </w:rPr>
        <w:t xml:space="preserve">, and in the following section I relax the latter. </w:t>
      </w:r>
    </w:p>
    <w:p w14:paraId="5FF81DF8" w14:textId="482204BF" w:rsidR="00E901F8" w:rsidRPr="00B37E9A" w:rsidRDefault="005B55E1" w:rsidP="00FA1D3D">
      <w:pPr>
        <w:spacing w:line="480" w:lineRule="auto"/>
        <w:rPr>
          <w:rFonts w:ascii="Baskerville" w:hAnsi="Baskerville" w:cs="Times New Roman"/>
        </w:rPr>
      </w:pPr>
      <w:r w:rsidRPr="00B37E9A">
        <w:rPr>
          <w:rFonts w:ascii="Baskerville" w:hAnsi="Baskerville" w:cs="Times New Roman"/>
        </w:rPr>
        <w:tab/>
        <w:t xml:space="preserve">To model asymmetric positions </w:t>
      </w:r>
      <w:r w:rsidR="00E901F8" w:rsidRPr="00B37E9A">
        <w:rPr>
          <w:rFonts w:ascii="Baskerville" w:hAnsi="Baskerville" w:cs="Times New Roman"/>
        </w:rPr>
        <w:t>between agents</w:t>
      </w:r>
      <w:r w:rsidRPr="00B37E9A">
        <w:rPr>
          <w:rFonts w:ascii="Baskerville" w:hAnsi="Baskerville" w:cs="Times New Roman"/>
        </w:rPr>
        <w:t xml:space="preserve"> in the adjudicative </w:t>
      </w:r>
      <w:r w:rsidR="00F53AD8" w:rsidRPr="00B37E9A">
        <w:rPr>
          <w:rFonts w:ascii="Baskerville" w:hAnsi="Baskerville" w:cs="Times New Roman"/>
        </w:rPr>
        <w:t>process</w:t>
      </w:r>
      <w:r w:rsidR="00E901F8" w:rsidRPr="00B37E9A">
        <w:rPr>
          <w:rFonts w:ascii="Baskerville" w:hAnsi="Baskerville" w:cs="Times New Roman"/>
        </w:rPr>
        <w:t>, I introduce “power,” represented within the model as additional responses</w:t>
      </w:r>
      <w:r w:rsidRPr="00B37E9A">
        <w:rPr>
          <w:rFonts w:ascii="Baskerville" w:hAnsi="Baskerville" w:cs="Times New Roman"/>
        </w:rPr>
        <w:t xml:space="preserve"> that the agent make</w:t>
      </w:r>
      <w:r w:rsidR="003A2838" w:rsidRPr="00B37E9A">
        <w:rPr>
          <w:rFonts w:ascii="Baskerville" w:hAnsi="Baskerville" w:cs="Times New Roman"/>
        </w:rPr>
        <w:t>s</w:t>
      </w:r>
      <w:r w:rsidRPr="00B37E9A">
        <w:rPr>
          <w:rFonts w:ascii="Baskerville" w:hAnsi="Baskerville" w:cs="Times New Roman"/>
        </w:rPr>
        <w:t xml:space="preserve"> in the process of adjudication</w:t>
      </w:r>
      <w:r w:rsidR="00E901F8" w:rsidRPr="00B37E9A">
        <w:rPr>
          <w:rFonts w:ascii="Baskerville" w:hAnsi="Baskerville" w:cs="Times New Roman"/>
        </w:rPr>
        <w:t xml:space="preserve">. So, for example, under the plurality mechanism an agent with 100 power gets 100 additional votes. </w:t>
      </w:r>
      <w:r w:rsidRPr="00B37E9A">
        <w:rPr>
          <w:rFonts w:ascii="Baskerville" w:hAnsi="Baskerville" w:cs="Times New Roman"/>
        </w:rPr>
        <w:t>This, in effect, weighs the agent response to be more significant</w:t>
      </w:r>
      <w:r w:rsidR="00295A3A">
        <w:rPr>
          <w:rFonts w:ascii="Baskerville" w:hAnsi="Baskerville" w:cs="Times New Roman"/>
        </w:rPr>
        <w:t>, agents have more power in that they have a greater degree of influence over the outcome of adjudication</w:t>
      </w:r>
      <w:r w:rsidRPr="00B37E9A">
        <w:rPr>
          <w:rFonts w:ascii="Baskerville" w:hAnsi="Baskerville" w:cs="Times New Roman"/>
        </w:rPr>
        <w:t>.</w:t>
      </w:r>
    </w:p>
    <w:p w14:paraId="243545D5" w14:textId="45B3ADF2" w:rsidR="00E901F8" w:rsidRPr="00B37E9A" w:rsidRDefault="00E901F8" w:rsidP="00FA1D3D">
      <w:pPr>
        <w:spacing w:line="480" w:lineRule="auto"/>
        <w:rPr>
          <w:rFonts w:ascii="Baskerville" w:hAnsi="Baskerville" w:cs="Times New Roman"/>
        </w:rPr>
      </w:pPr>
      <w:r w:rsidRPr="00B37E9A">
        <w:rPr>
          <w:rFonts w:ascii="Baskerville" w:hAnsi="Baskerville" w:cs="Times New Roman"/>
        </w:rPr>
        <w:tab/>
        <w:t>My aim here is to assess the influence of power asymmetries on adjudicative processes,</w:t>
      </w:r>
      <w:r w:rsidR="005B55E1" w:rsidRPr="00B37E9A">
        <w:rPr>
          <w:rFonts w:ascii="Baskerville" w:hAnsi="Baskerville" w:cs="Times New Roman"/>
        </w:rPr>
        <w:t xml:space="preserve"> which means</w:t>
      </w:r>
      <w:r w:rsidRPr="00B37E9A">
        <w:rPr>
          <w:rFonts w:ascii="Baskerville" w:hAnsi="Baskerville" w:cs="Times New Roman"/>
        </w:rPr>
        <w:t xml:space="preserve"> </w:t>
      </w:r>
      <w:r w:rsidR="00977AC1" w:rsidRPr="00B37E9A">
        <w:rPr>
          <w:rFonts w:ascii="Baskerville" w:hAnsi="Baskerville" w:cs="Times New Roman"/>
        </w:rPr>
        <w:t>setting aside the complications of</w:t>
      </w:r>
      <w:r w:rsidRPr="00B37E9A">
        <w:rPr>
          <w:rFonts w:ascii="Baskerville" w:hAnsi="Baskerville" w:cs="Times New Roman"/>
        </w:rPr>
        <w:t xml:space="preserve"> a detailed analysis of the distribution of power in social settings. To accomplish this, I introduce several simplifying assumptions. First, power is a function of the </w:t>
      </w:r>
      <w:r w:rsidR="00B605CB">
        <w:rPr>
          <w:rFonts w:ascii="Baskerville" w:hAnsi="Baskerville" w:cs="Times New Roman"/>
        </w:rPr>
        <w:t>number</w:t>
      </w:r>
      <w:r w:rsidR="005B55E1" w:rsidRPr="00B37E9A">
        <w:rPr>
          <w:rFonts w:ascii="Baskerville" w:hAnsi="Baskerville" w:cs="Times New Roman"/>
        </w:rPr>
        <w:t xml:space="preserve"> of </w:t>
      </w:r>
      <w:r w:rsidR="007901DF">
        <w:rPr>
          <w:rFonts w:ascii="Baskerville" w:hAnsi="Baskerville" w:cs="Times New Roman"/>
        </w:rPr>
        <w:t>goods</w:t>
      </w:r>
      <w:r w:rsidR="005B55E1" w:rsidRPr="00B37E9A">
        <w:rPr>
          <w:rFonts w:ascii="Baskerville" w:hAnsi="Baskerville" w:cs="Times New Roman"/>
        </w:rPr>
        <w:t xml:space="preserve"> an agent has. A</w:t>
      </w:r>
      <w:r w:rsidR="00977AC1" w:rsidRPr="00B37E9A">
        <w:rPr>
          <w:rFonts w:ascii="Baskerville" w:hAnsi="Baskerville" w:cs="Times New Roman"/>
        </w:rPr>
        <w:t xml:space="preserve">n agent has more power if, and only if, they have more </w:t>
      </w:r>
      <w:r w:rsidR="007901DF">
        <w:rPr>
          <w:rFonts w:ascii="Baskerville" w:hAnsi="Baskerville" w:cs="Times New Roman"/>
        </w:rPr>
        <w:t>goods</w:t>
      </w:r>
      <w:r w:rsidRPr="00B37E9A">
        <w:rPr>
          <w:rFonts w:ascii="Baskerville" w:hAnsi="Baskerville" w:cs="Times New Roman"/>
        </w:rPr>
        <w:t xml:space="preserve">. This allows for the model to accommodate power asymmetries without introducing further complications like social relations among agents. Second, I assume that for any given </w:t>
      </w:r>
      <w:r w:rsidRPr="00B37E9A">
        <w:rPr>
          <w:rFonts w:ascii="Baskerville" w:hAnsi="Baskerville" w:cs="Times New Roman"/>
        </w:rPr>
        <w:lastRenderedPageBreak/>
        <w:t xml:space="preserve">agent, the absolute maximum amount of </w:t>
      </w:r>
      <w:r w:rsidR="007901DF">
        <w:rPr>
          <w:rFonts w:ascii="Baskerville" w:hAnsi="Baskerville" w:cs="Times New Roman"/>
        </w:rPr>
        <w:t>goods</w:t>
      </w:r>
      <w:r w:rsidRPr="00B37E9A">
        <w:rPr>
          <w:rFonts w:ascii="Baskerville" w:hAnsi="Baskerville" w:cs="Times New Roman"/>
        </w:rPr>
        <w:t xml:space="preserve"> that they can accrue is the same.</w:t>
      </w:r>
      <w:r w:rsidR="008815BC" w:rsidRPr="00B37E9A">
        <w:rPr>
          <w:rFonts w:ascii="Baskerville" w:hAnsi="Baskerville" w:cs="Times New Roman"/>
        </w:rPr>
        <w:t xml:space="preserve"> </w:t>
      </w:r>
      <w:r w:rsidRPr="00B37E9A">
        <w:rPr>
          <w:rFonts w:ascii="Baskerville" w:hAnsi="Baskerville" w:cs="Times New Roman"/>
        </w:rPr>
        <w:t xml:space="preserve">This sets aside complex concerns regarding the distinction between production and distribution. Third, I use a simple </w:t>
      </w:r>
      <w:r w:rsidR="00B605CB">
        <w:rPr>
          <w:rFonts w:ascii="Baskerville" w:hAnsi="Baskerville" w:cs="Times New Roman"/>
        </w:rPr>
        <w:t xml:space="preserve">linear </w:t>
      </w:r>
      <w:r w:rsidRPr="00B37E9A">
        <w:rPr>
          <w:rFonts w:ascii="Baskerville" w:hAnsi="Baskerville" w:cs="Times New Roman"/>
        </w:rPr>
        <w:t xml:space="preserve">formula to calculate the power of an agent: </w:t>
      </w:r>
    </w:p>
    <w:p w14:paraId="16DB9ED4" w14:textId="7B6BD8AA" w:rsidR="00E901F8" w:rsidRPr="00B37E9A" w:rsidRDefault="00E901F8" w:rsidP="00FA1D3D">
      <w:pPr>
        <w:pStyle w:val="ListParagraph"/>
        <w:numPr>
          <w:ilvl w:val="0"/>
          <w:numId w:val="5"/>
        </w:numPr>
        <w:spacing w:line="480" w:lineRule="auto"/>
        <w:rPr>
          <w:rFonts w:ascii="Baskerville" w:hAnsi="Baskerville" w:cs="Times New Roman"/>
        </w:rPr>
      </w:pPr>
      <w:r w:rsidRPr="00B37E9A">
        <w:rPr>
          <w:rFonts w:ascii="Baskerville" w:hAnsi="Baskerville" w:cs="Times New Roman"/>
        </w:rPr>
        <w:t>Power = height – decay * distance</w:t>
      </w:r>
    </w:p>
    <w:p w14:paraId="259ED3E0" w14:textId="26330CEC" w:rsidR="00E901F8" w:rsidRPr="00B37E9A" w:rsidRDefault="00E901F8" w:rsidP="00927AEA">
      <w:pPr>
        <w:spacing w:line="480" w:lineRule="auto"/>
        <w:rPr>
          <w:rFonts w:ascii="Baskerville" w:hAnsi="Baskerville" w:cs="Times New Roman"/>
        </w:rPr>
      </w:pPr>
      <w:r w:rsidRPr="00B37E9A">
        <w:rPr>
          <w:rFonts w:ascii="Baskerville" w:hAnsi="Baskerville" w:cs="Times New Roman"/>
        </w:rPr>
        <w:t xml:space="preserve">As stated above, power refers to the number of additional responses that an agent will have. “Height” refers to the absolute maximum </w:t>
      </w:r>
      <w:r w:rsidR="00927AEA" w:rsidRPr="00B37E9A">
        <w:rPr>
          <w:rFonts w:ascii="Baskerville" w:hAnsi="Baskerville" w:cs="Times New Roman"/>
        </w:rPr>
        <w:t>amount of additional responses that an agent can have.</w:t>
      </w:r>
      <w:r w:rsidRPr="00B37E9A">
        <w:rPr>
          <w:rFonts w:ascii="Baskerville" w:hAnsi="Baskerville" w:cs="Times New Roman"/>
        </w:rPr>
        <w:t xml:space="preserve"> “Decay” refers to the rate at which decreases in </w:t>
      </w:r>
      <w:r w:rsidR="007901DF">
        <w:rPr>
          <w:rFonts w:ascii="Baskerville" w:hAnsi="Baskerville" w:cs="Times New Roman"/>
        </w:rPr>
        <w:t>amounts of goods</w:t>
      </w:r>
      <w:r w:rsidRPr="00B37E9A">
        <w:rPr>
          <w:rFonts w:ascii="Baskerville" w:hAnsi="Baskerville" w:cs="Times New Roman"/>
        </w:rPr>
        <w:t xml:space="preserve"> produce decreases in power, and </w:t>
      </w:r>
      <w:r w:rsidR="008815BC" w:rsidRPr="00B37E9A">
        <w:rPr>
          <w:rFonts w:ascii="Baskerville" w:hAnsi="Baskerville" w:cs="Times New Roman"/>
        </w:rPr>
        <w:t>“</w:t>
      </w:r>
      <w:r w:rsidR="00E02C8C" w:rsidRPr="00B37E9A">
        <w:rPr>
          <w:rFonts w:ascii="Baskerville" w:hAnsi="Baskerville" w:cs="Times New Roman"/>
        </w:rPr>
        <w:t>distance</w:t>
      </w:r>
      <w:r w:rsidR="008815BC" w:rsidRPr="00B37E9A">
        <w:rPr>
          <w:rFonts w:ascii="Baskerville" w:hAnsi="Baskerville" w:cs="Times New Roman"/>
        </w:rPr>
        <w:t>”</w:t>
      </w:r>
      <w:r w:rsidR="00E02C8C" w:rsidRPr="00B37E9A">
        <w:rPr>
          <w:rFonts w:ascii="Baskerville" w:hAnsi="Baskerville" w:cs="Times New Roman"/>
        </w:rPr>
        <w:t xml:space="preserve"> </w:t>
      </w:r>
      <w:r w:rsidR="008815BC" w:rsidRPr="00B37E9A">
        <w:rPr>
          <w:rFonts w:ascii="Baskerville" w:hAnsi="Baskerville" w:cs="Times New Roman"/>
        </w:rPr>
        <w:t>refers to the number of distributions between the current distribution and the agent’s self-interest maximizing distribution on the shared distributional ordering, which arranges distributions sequentially from D</w:t>
      </w:r>
      <w:r w:rsidR="008815BC" w:rsidRPr="00B37E9A">
        <w:rPr>
          <w:rFonts w:ascii="Baskerville" w:hAnsi="Baskerville" w:cs="Times New Roman"/>
          <w:vertAlign w:val="subscript"/>
        </w:rPr>
        <w:t>1</w:t>
      </w:r>
      <w:r w:rsidR="008815BC" w:rsidRPr="00B37E9A">
        <w:rPr>
          <w:rFonts w:ascii="Baskerville" w:hAnsi="Baskerville" w:cs="Times New Roman"/>
        </w:rPr>
        <w:t>, D</w:t>
      </w:r>
      <w:r w:rsidR="008815BC" w:rsidRPr="00B37E9A">
        <w:rPr>
          <w:rFonts w:ascii="Baskerville" w:hAnsi="Baskerville" w:cs="Times New Roman"/>
          <w:vertAlign w:val="subscript"/>
        </w:rPr>
        <w:t>2</w:t>
      </w:r>
      <w:r w:rsidR="008815BC" w:rsidRPr="00B37E9A">
        <w:rPr>
          <w:rFonts w:ascii="Baskerville" w:hAnsi="Baskerville" w:cs="Times New Roman"/>
        </w:rPr>
        <w:t>…D</w:t>
      </w:r>
      <w:r w:rsidR="008815BC" w:rsidRPr="00B37E9A">
        <w:rPr>
          <w:rFonts w:ascii="Baskerville" w:hAnsi="Baskerville" w:cs="Times New Roman"/>
          <w:vertAlign w:val="subscript"/>
        </w:rPr>
        <w:t>n</w:t>
      </w:r>
      <w:r w:rsidR="008815BC" w:rsidRPr="00B37E9A">
        <w:rPr>
          <w:rFonts w:ascii="Baskerville" w:hAnsi="Baskerville" w:cs="Times New Roman"/>
        </w:rPr>
        <w:t>.</w:t>
      </w:r>
      <w:r w:rsidR="0020071B" w:rsidRPr="00B37E9A">
        <w:rPr>
          <w:rStyle w:val="FootnoteReference"/>
          <w:rFonts w:ascii="Baskerville" w:hAnsi="Baskerville" w:cs="Times New Roman"/>
        </w:rPr>
        <w:footnoteReference w:id="17"/>
      </w:r>
      <w:r w:rsidR="00507D9D" w:rsidRPr="00B37E9A">
        <w:rPr>
          <w:rFonts w:ascii="Baskerville" w:hAnsi="Baskerville" w:cs="Times New Roman"/>
        </w:rPr>
        <w:t xml:space="preserve"> Call the distribution under which an agent would have </w:t>
      </w:r>
      <w:r w:rsidR="007901DF">
        <w:rPr>
          <w:rFonts w:ascii="Baskerville" w:hAnsi="Baskerville" w:cs="Times New Roman"/>
        </w:rPr>
        <w:t xml:space="preserve">the </w:t>
      </w:r>
      <w:r w:rsidR="00507D9D" w:rsidRPr="00B37E9A">
        <w:rPr>
          <w:rFonts w:ascii="Baskerville" w:hAnsi="Baskerville" w:cs="Times New Roman"/>
        </w:rPr>
        <w:t>maximal</w:t>
      </w:r>
      <w:r w:rsidR="007901DF">
        <w:rPr>
          <w:rFonts w:ascii="Baskerville" w:hAnsi="Baskerville" w:cs="Times New Roman"/>
        </w:rPr>
        <w:t xml:space="preserve"> amount of goods</w:t>
      </w:r>
      <w:r w:rsidR="00507D9D" w:rsidRPr="00B37E9A">
        <w:rPr>
          <w:rFonts w:ascii="Baskerville" w:hAnsi="Baskerville" w:cs="Times New Roman"/>
        </w:rPr>
        <w:t xml:space="preserve"> that agent’s maximal distribution. To calculate an agent’s power, then, take the maximal amount of additional responses they can have, and subtract from that value the distance between their maximal distribution and the current distribution multiplied by the decay value. </w:t>
      </w:r>
      <w:r w:rsidR="00E02C8C" w:rsidRPr="00B37E9A">
        <w:rPr>
          <w:rFonts w:ascii="Baskerville" w:hAnsi="Baskerville" w:cs="Times New Roman"/>
        </w:rPr>
        <w:t xml:space="preserve">This simple linear model of power allows us to test asymmetric adjudicative positions among agents without need for any more complicating variables. Surely, in the real world, power will be a more complex phenomenon, involving far more variables that would not have a linear relationship, but introducing such complications would take away from our present focus. </w:t>
      </w:r>
    </w:p>
    <w:p w14:paraId="6E1E09D7" w14:textId="116C70F3" w:rsidR="00E02C8C" w:rsidRPr="00B37E9A" w:rsidRDefault="00E02C8C" w:rsidP="00FA1D3D">
      <w:pPr>
        <w:spacing w:line="480" w:lineRule="auto"/>
        <w:rPr>
          <w:rFonts w:ascii="Baskerville" w:hAnsi="Baskerville" w:cs="Times New Roman"/>
        </w:rPr>
      </w:pPr>
    </w:p>
    <w:p w14:paraId="0835C6DD" w14:textId="76644BCE" w:rsidR="00E02C8C" w:rsidRPr="00B37E9A" w:rsidRDefault="00E02C8C" w:rsidP="00FA1D3D">
      <w:pPr>
        <w:spacing w:line="480" w:lineRule="auto"/>
        <w:rPr>
          <w:rFonts w:ascii="Baskerville" w:hAnsi="Baskerville" w:cs="Times New Roman"/>
          <w:i/>
        </w:rPr>
      </w:pPr>
      <w:r w:rsidRPr="00B37E9A">
        <w:rPr>
          <w:rFonts w:ascii="Baskerville" w:hAnsi="Baskerville" w:cs="Times New Roman"/>
          <w:i/>
        </w:rPr>
        <w:t xml:space="preserve">4.1 Power Profiles </w:t>
      </w:r>
    </w:p>
    <w:p w14:paraId="44066CF7" w14:textId="5C3ED133" w:rsidR="00242143" w:rsidRPr="00B37E9A" w:rsidRDefault="00E02C8C" w:rsidP="00FA1D3D">
      <w:pPr>
        <w:spacing w:line="480" w:lineRule="auto"/>
        <w:rPr>
          <w:rFonts w:ascii="Baskerville" w:hAnsi="Baskerville" w:cs="Times New Roman"/>
        </w:rPr>
      </w:pPr>
      <w:r w:rsidRPr="00B37E9A">
        <w:rPr>
          <w:rFonts w:ascii="Baskerville" w:hAnsi="Baskerville" w:cs="Times New Roman"/>
        </w:rPr>
        <w:t>The specification of power parameters will largely depend on the kind of power structure that we</w:t>
      </w:r>
      <w:r w:rsidR="00B605CB">
        <w:rPr>
          <w:rFonts w:ascii="Baskerville" w:hAnsi="Baskerville" w:cs="Times New Roman"/>
        </w:rPr>
        <w:t xml:space="preserve"> envision characterizing the agent population</w:t>
      </w:r>
      <w:r w:rsidRPr="00B37E9A">
        <w:rPr>
          <w:rFonts w:ascii="Baskerville" w:hAnsi="Baskerville" w:cs="Times New Roman"/>
        </w:rPr>
        <w:t>.</w:t>
      </w:r>
      <w:r w:rsidR="003A2838" w:rsidRPr="00B37E9A">
        <w:rPr>
          <w:rFonts w:ascii="Baskerville" w:hAnsi="Baskerville" w:cs="Times New Roman"/>
        </w:rPr>
        <w:t xml:space="preserve"> There are infinitely many different possible power </w:t>
      </w:r>
      <w:r w:rsidR="00295A3A">
        <w:rPr>
          <w:rFonts w:ascii="Baskerville" w:hAnsi="Baskerville" w:cs="Times New Roman"/>
        </w:rPr>
        <w:lastRenderedPageBreak/>
        <w:t>profiles</w:t>
      </w:r>
      <w:r w:rsidR="003A2838" w:rsidRPr="00B37E9A">
        <w:rPr>
          <w:rFonts w:ascii="Baskerville" w:hAnsi="Baskerville" w:cs="Times New Roman"/>
        </w:rPr>
        <w:t>,</w:t>
      </w:r>
      <w:r w:rsidR="00295A3A">
        <w:rPr>
          <w:rFonts w:ascii="Baskerville" w:hAnsi="Baskerville" w:cs="Times New Roman"/>
        </w:rPr>
        <w:t xml:space="preserve"> or distributions of power within a social setting, and so to focus our attention we must restrict our consideration to some subset of these profiles.</w:t>
      </w:r>
      <w:r w:rsidR="003A2838" w:rsidRPr="00B37E9A">
        <w:rPr>
          <w:rFonts w:ascii="Baskerville" w:hAnsi="Baskerville" w:cs="Times New Roman"/>
        </w:rPr>
        <w:t xml:space="preserve"> I will focus on four which are based on </w:t>
      </w:r>
      <w:r w:rsidR="00B605CB">
        <w:rPr>
          <w:rFonts w:ascii="Baskerville" w:hAnsi="Baskerville" w:cs="Times New Roman"/>
        </w:rPr>
        <w:t xml:space="preserve">fairly common </w:t>
      </w:r>
      <w:r w:rsidRPr="00B37E9A">
        <w:rPr>
          <w:rFonts w:ascii="Baskerville" w:hAnsi="Baskerville" w:cs="Times New Roman"/>
        </w:rPr>
        <w:t>power structures</w:t>
      </w:r>
      <w:r w:rsidR="00B605CB">
        <w:rPr>
          <w:rFonts w:ascii="Baskerville" w:hAnsi="Baskerville" w:cs="Times New Roman"/>
        </w:rPr>
        <w:t xml:space="preserve"> </w:t>
      </w:r>
      <w:r w:rsidRPr="00B37E9A">
        <w:rPr>
          <w:rFonts w:ascii="Baskerville" w:hAnsi="Baskerville" w:cs="Times New Roman"/>
        </w:rPr>
        <w:t>been observed in human relations at one point or another: aristocratic, oligarchic, competitive, and egalitarian</w:t>
      </w:r>
      <w:r w:rsidR="00B605CB">
        <w:rPr>
          <w:rFonts w:ascii="Baskerville" w:hAnsi="Baskerville" w:cs="Times New Roman"/>
        </w:rPr>
        <w:t xml:space="preserve"> power profiles</w:t>
      </w:r>
      <w:r w:rsidRPr="00B37E9A">
        <w:rPr>
          <w:rFonts w:ascii="Baskerville" w:hAnsi="Baskerville" w:cs="Times New Roman"/>
        </w:rPr>
        <w:t>.</w:t>
      </w:r>
      <w:r w:rsidR="00242143" w:rsidRPr="00B37E9A">
        <w:rPr>
          <w:rFonts w:ascii="Baskerville" w:hAnsi="Baskerville" w:cs="Times New Roman"/>
        </w:rPr>
        <w:t xml:space="preserve"> </w:t>
      </w:r>
    </w:p>
    <w:p w14:paraId="0CECDBE0" w14:textId="49440E99" w:rsidR="003A2838" w:rsidRPr="00B37E9A" w:rsidRDefault="00507D9D" w:rsidP="00FA1D3D">
      <w:pPr>
        <w:spacing w:line="480" w:lineRule="auto"/>
        <w:ind w:firstLine="720"/>
        <w:rPr>
          <w:rFonts w:ascii="Baskerville" w:hAnsi="Baskerville" w:cs="Times New Roman"/>
        </w:rPr>
      </w:pPr>
      <w:r w:rsidRPr="00B37E9A">
        <w:rPr>
          <w:rFonts w:ascii="Baskerville" w:hAnsi="Baskerville" w:cs="Times New Roman"/>
        </w:rPr>
        <w:t xml:space="preserve">To keep matters simple, let us suppose that a </w:t>
      </w:r>
      <w:r w:rsidR="00242143" w:rsidRPr="00B37E9A">
        <w:rPr>
          <w:rFonts w:ascii="Baskerville" w:hAnsi="Baskerville" w:cs="Times New Roman"/>
        </w:rPr>
        <w:t xml:space="preserve">profile can have a relatively high or low height, and a relatively high or low decay. The high height is 500, or </w:t>
      </w:r>
      <w:r w:rsidR="008815BC" w:rsidRPr="00B37E9A">
        <w:rPr>
          <w:rFonts w:ascii="Baskerville" w:hAnsi="Baskerville" w:cs="Times New Roman"/>
        </w:rPr>
        <w:t xml:space="preserve">a maximal </w:t>
      </w:r>
      <w:r w:rsidR="00242143" w:rsidRPr="00B37E9A">
        <w:rPr>
          <w:rFonts w:ascii="Baskerville" w:hAnsi="Baskerville" w:cs="Times New Roman"/>
        </w:rPr>
        <w:t>additional weight</w:t>
      </w:r>
      <w:r w:rsidR="00F11EE6" w:rsidRPr="00B37E9A">
        <w:rPr>
          <w:rFonts w:ascii="Baskerville" w:hAnsi="Baskerville" w:cs="Times New Roman"/>
        </w:rPr>
        <w:t xml:space="preserve"> to agent responses</w:t>
      </w:r>
      <w:r w:rsidR="00242143" w:rsidRPr="00B37E9A">
        <w:rPr>
          <w:rFonts w:ascii="Baskerville" w:hAnsi="Baskerville" w:cs="Times New Roman"/>
        </w:rPr>
        <w:t xml:space="preserve"> equal to 10 percent of the normal population, and the low height is 100, or</w:t>
      </w:r>
      <w:r w:rsidR="00F11EE6" w:rsidRPr="00B37E9A">
        <w:rPr>
          <w:rFonts w:ascii="Baskerville" w:hAnsi="Baskerville" w:cs="Times New Roman"/>
        </w:rPr>
        <w:t xml:space="preserve"> and</w:t>
      </w:r>
      <w:r w:rsidR="00242143" w:rsidRPr="00B37E9A">
        <w:rPr>
          <w:rFonts w:ascii="Baskerville" w:hAnsi="Baskerville" w:cs="Times New Roman"/>
        </w:rPr>
        <w:t xml:space="preserve"> additional weight equal to 2 percent of the population. The high decay is 100, and the low decay is 20. </w:t>
      </w:r>
      <w:r w:rsidR="008815BC" w:rsidRPr="00B37E9A">
        <w:rPr>
          <w:rFonts w:ascii="Baskerville" w:hAnsi="Baskerville" w:cs="Times New Roman"/>
        </w:rPr>
        <w:t>The values are in some sense arbitrary, one can scale them up or down will little change insofar as the power profile remains the same.</w:t>
      </w:r>
      <w:r w:rsidR="00295A3A">
        <w:rPr>
          <w:rFonts w:ascii="Baskerville" w:hAnsi="Baskerville" w:cs="Times New Roman"/>
        </w:rPr>
        <w:t xml:space="preserve"> What is relevant is restricting the degrees of difference between the profiles to be relatively small, two binary dimensions in this case, in order to make the analysis tractable.</w:t>
      </w:r>
      <w:r w:rsidRPr="00B37E9A">
        <w:rPr>
          <w:rStyle w:val="FootnoteReference"/>
          <w:rFonts w:ascii="Baskerville" w:hAnsi="Baskerville" w:cs="Times New Roman"/>
        </w:rPr>
        <w:footnoteReference w:id="18"/>
      </w:r>
      <w:r w:rsidR="008815BC" w:rsidRPr="00B37E9A">
        <w:rPr>
          <w:rFonts w:ascii="Baskerville" w:hAnsi="Baskerville" w:cs="Times New Roman"/>
        </w:rPr>
        <w:t xml:space="preserve"> </w:t>
      </w:r>
      <w:r w:rsidR="00242143" w:rsidRPr="00B37E9A">
        <w:rPr>
          <w:rFonts w:ascii="Baskerville" w:hAnsi="Baskerville" w:cs="Times New Roman"/>
        </w:rPr>
        <w:t xml:space="preserve"> </w:t>
      </w:r>
    </w:p>
    <w:p w14:paraId="71AF98A0" w14:textId="4CD74E1E" w:rsidR="008815BC" w:rsidRPr="00B37E9A" w:rsidRDefault="00242143" w:rsidP="00FA1D3D">
      <w:pPr>
        <w:spacing w:line="480" w:lineRule="auto"/>
        <w:ind w:firstLine="720"/>
        <w:rPr>
          <w:rFonts w:ascii="Baskerville" w:hAnsi="Baskerville" w:cs="Times New Roman"/>
        </w:rPr>
      </w:pPr>
      <w:r w:rsidRPr="00B37E9A">
        <w:rPr>
          <w:rFonts w:ascii="Baskerville" w:hAnsi="Baskerville" w:cs="Times New Roman"/>
        </w:rPr>
        <w:t>In an aristocratic power structure, those in power have significantly more influence than those not in power, but internal status is highly relevant, leading to significant asymmetries among those who have power as well.</w:t>
      </w:r>
      <w:r w:rsidR="005B55E1" w:rsidRPr="00B37E9A">
        <w:rPr>
          <w:rFonts w:ascii="Baskerville" w:hAnsi="Baskerville" w:cs="Times New Roman"/>
        </w:rPr>
        <w:t xml:space="preserve"> In the real world, a prince would have more influence than a duke, and both would have more influence than a commoner. </w:t>
      </w:r>
      <w:r w:rsidRPr="00B37E9A">
        <w:rPr>
          <w:rFonts w:ascii="Baskerville" w:hAnsi="Baskerville" w:cs="Times New Roman"/>
        </w:rPr>
        <w:t>Thus, the aristocratic profile is characterized by a high height and a high decay. The oligarchic profile similarly envisions agents in power having significantly more weight than agents not in power but sees the status among “oligarchs” as relatively equal—</w:t>
      </w:r>
      <w:r w:rsidR="005B55E1" w:rsidRPr="00B37E9A">
        <w:rPr>
          <w:rFonts w:ascii="Baskerville" w:hAnsi="Baskerville" w:cs="Times New Roman"/>
        </w:rPr>
        <w:t>thus being modelled with a</w:t>
      </w:r>
      <w:r w:rsidRPr="00B37E9A">
        <w:rPr>
          <w:rFonts w:ascii="Baskerville" w:hAnsi="Baskerville" w:cs="Times New Roman"/>
        </w:rPr>
        <w:t xml:space="preserve"> high height and a low decay. Both the aristocratic and oligarchic power profile, true to the exclusive membership </w:t>
      </w:r>
      <w:r w:rsidR="00F11EE6" w:rsidRPr="00B37E9A">
        <w:rPr>
          <w:rFonts w:ascii="Baskerville" w:hAnsi="Baskerville" w:cs="Times New Roman"/>
        </w:rPr>
        <w:t>of</w:t>
      </w:r>
      <w:r w:rsidRPr="00B37E9A">
        <w:rPr>
          <w:rFonts w:ascii="Baskerville" w:hAnsi="Baskerville" w:cs="Times New Roman"/>
        </w:rPr>
        <w:t xml:space="preserve"> such institutions of power in the real world, will have constraints on who may have access to such </w:t>
      </w:r>
      <w:r w:rsidRPr="00B37E9A">
        <w:rPr>
          <w:rFonts w:ascii="Baskerville" w:hAnsi="Baskerville" w:cs="Times New Roman"/>
        </w:rPr>
        <w:lastRenderedPageBreak/>
        <w:t xml:space="preserve">power. This is modelled by adding the condition that if an agent is at a distance of greater than two from </w:t>
      </w:r>
      <w:r w:rsidR="00F11EE6" w:rsidRPr="00B37E9A">
        <w:rPr>
          <w:rFonts w:ascii="Baskerville" w:hAnsi="Baskerville" w:cs="Times New Roman"/>
        </w:rPr>
        <w:t>their maximal</w:t>
      </w:r>
      <w:r w:rsidR="007901DF">
        <w:rPr>
          <w:rFonts w:ascii="Baskerville" w:hAnsi="Baskerville" w:cs="Times New Roman"/>
        </w:rPr>
        <w:t xml:space="preserve"> amount of</w:t>
      </w:r>
      <w:r w:rsidR="00F11EE6" w:rsidRPr="00B37E9A">
        <w:rPr>
          <w:rFonts w:ascii="Baskerville" w:hAnsi="Baskerville" w:cs="Times New Roman"/>
        </w:rPr>
        <w:t xml:space="preserve"> </w:t>
      </w:r>
      <w:r w:rsidR="007901DF">
        <w:rPr>
          <w:rFonts w:ascii="Baskerville" w:hAnsi="Baskerville" w:cs="Times New Roman"/>
        </w:rPr>
        <w:t>goods</w:t>
      </w:r>
      <w:r w:rsidR="00F11EE6" w:rsidRPr="00B37E9A">
        <w:rPr>
          <w:rFonts w:ascii="Baskerville" w:hAnsi="Baskerville" w:cs="Times New Roman"/>
        </w:rPr>
        <w:t>, then they get no additional influence.</w:t>
      </w:r>
      <w:r w:rsidR="008815BC" w:rsidRPr="00B37E9A">
        <w:rPr>
          <w:rStyle w:val="FootnoteReference"/>
          <w:rFonts w:ascii="Baskerville" w:hAnsi="Baskerville" w:cs="Times New Roman"/>
        </w:rPr>
        <w:footnoteReference w:id="19"/>
      </w:r>
      <w:r w:rsidR="005B55E1" w:rsidRPr="00B37E9A">
        <w:rPr>
          <w:rFonts w:ascii="Baskerville" w:hAnsi="Baskerville" w:cs="Times New Roman"/>
        </w:rPr>
        <w:t xml:space="preserve"> A commoner, </w:t>
      </w:r>
      <w:r w:rsidR="008815BC" w:rsidRPr="00B37E9A">
        <w:rPr>
          <w:rFonts w:ascii="Baskerville" w:hAnsi="Baskerville" w:cs="Times New Roman"/>
        </w:rPr>
        <w:t xml:space="preserve">no matter their relative status among other commoners, will not be able to enter the ranks of the nobility or oligarchy until they accumulate the same amount of </w:t>
      </w:r>
      <w:r w:rsidR="007901DF">
        <w:rPr>
          <w:rFonts w:ascii="Baskerville" w:hAnsi="Baskerville" w:cs="Times New Roman"/>
        </w:rPr>
        <w:t>goods</w:t>
      </w:r>
      <w:r w:rsidR="008815BC" w:rsidRPr="00B37E9A">
        <w:rPr>
          <w:rFonts w:ascii="Baskerville" w:hAnsi="Baskerville" w:cs="Times New Roman"/>
        </w:rPr>
        <w:t xml:space="preserve"> as those in power, meaning that power gains with respect to gains in </w:t>
      </w:r>
      <w:r w:rsidR="007901DF">
        <w:rPr>
          <w:rFonts w:ascii="Baskerville" w:hAnsi="Baskerville" w:cs="Times New Roman"/>
        </w:rPr>
        <w:t>goods</w:t>
      </w:r>
      <w:r w:rsidR="008815BC" w:rsidRPr="00B37E9A">
        <w:rPr>
          <w:rFonts w:ascii="Baskerville" w:hAnsi="Baskerville" w:cs="Times New Roman"/>
        </w:rPr>
        <w:t xml:space="preserve"> is discontinuous until one reaches some threshold of </w:t>
      </w:r>
      <w:r w:rsidR="007901DF">
        <w:rPr>
          <w:rFonts w:ascii="Baskerville" w:hAnsi="Baskerville" w:cs="Times New Roman"/>
        </w:rPr>
        <w:t>goods</w:t>
      </w:r>
      <w:r w:rsidR="008815BC" w:rsidRPr="00B37E9A">
        <w:rPr>
          <w:rFonts w:ascii="Baskerville" w:hAnsi="Baskerville" w:cs="Times New Roman"/>
        </w:rPr>
        <w:t>.</w:t>
      </w:r>
    </w:p>
    <w:p w14:paraId="377B254F" w14:textId="6CE1DF2F" w:rsidR="00242143" w:rsidRDefault="00F11EE6" w:rsidP="00FA1D3D">
      <w:pPr>
        <w:spacing w:line="480" w:lineRule="auto"/>
        <w:ind w:firstLine="720"/>
        <w:rPr>
          <w:rFonts w:ascii="Baskerville" w:hAnsi="Baskerville" w:cs="Times New Roman"/>
        </w:rPr>
      </w:pPr>
      <w:r w:rsidRPr="00B37E9A">
        <w:rPr>
          <w:rFonts w:ascii="Baskerville" w:hAnsi="Baskerville" w:cs="Times New Roman"/>
        </w:rPr>
        <w:t xml:space="preserve">The competitive and egalitarian profiles, by contrast, have no constraint on who can have additional influence, as long as they have the </w:t>
      </w:r>
      <w:r w:rsidR="008C7307" w:rsidRPr="00B37E9A">
        <w:rPr>
          <w:rFonts w:ascii="Baskerville" w:hAnsi="Baskerville" w:cs="Times New Roman"/>
        </w:rPr>
        <w:t>corresponding</w:t>
      </w:r>
      <w:r w:rsidRPr="00B37E9A">
        <w:rPr>
          <w:rFonts w:ascii="Baskerville" w:hAnsi="Baskerville" w:cs="Times New Roman"/>
        </w:rPr>
        <w:t xml:space="preserve"> amount of </w:t>
      </w:r>
      <w:r w:rsidR="007901DF">
        <w:rPr>
          <w:rFonts w:ascii="Baskerville" w:hAnsi="Baskerville" w:cs="Times New Roman"/>
        </w:rPr>
        <w:t>goods</w:t>
      </w:r>
      <w:r w:rsidRPr="00B37E9A">
        <w:rPr>
          <w:rFonts w:ascii="Baskerville" w:hAnsi="Baskerville" w:cs="Times New Roman"/>
        </w:rPr>
        <w:t xml:space="preserve">. The competitive profile uses the low height of 100, capturing the idea that competition erodes the maximal amount of power any one agent can have, and uses a low decay value, showing </w:t>
      </w:r>
      <w:r w:rsidR="008C7307" w:rsidRPr="00B37E9A">
        <w:rPr>
          <w:rFonts w:ascii="Baskerville" w:hAnsi="Baskerville" w:cs="Times New Roman"/>
        </w:rPr>
        <w:t>that there is a wide</w:t>
      </w:r>
      <w:r w:rsidRPr="00B37E9A">
        <w:rPr>
          <w:rFonts w:ascii="Baskerville" w:hAnsi="Baskerville" w:cs="Times New Roman"/>
        </w:rPr>
        <w:t xml:space="preserve"> range of economic positions that agents may occupy</w:t>
      </w:r>
      <w:r w:rsidR="003A2838" w:rsidRPr="00B37E9A">
        <w:rPr>
          <w:rFonts w:ascii="Baskerville" w:hAnsi="Baskerville" w:cs="Times New Roman"/>
        </w:rPr>
        <w:t xml:space="preserve"> in a </w:t>
      </w:r>
      <w:r w:rsidR="00EA06C7" w:rsidRPr="00B37E9A">
        <w:rPr>
          <w:rFonts w:ascii="Baskerville" w:hAnsi="Baskerville" w:cs="Times New Roman"/>
        </w:rPr>
        <w:t>competitive</w:t>
      </w:r>
      <w:r w:rsidR="003A2838" w:rsidRPr="00B37E9A">
        <w:rPr>
          <w:rFonts w:ascii="Baskerville" w:hAnsi="Baskerville" w:cs="Times New Roman"/>
        </w:rPr>
        <w:t xml:space="preserve"> economic</w:t>
      </w:r>
      <w:r w:rsidR="00EA06C7" w:rsidRPr="00B37E9A">
        <w:rPr>
          <w:rFonts w:ascii="Baskerville" w:hAnsi="Baskerville" w:cs="Times New Roman"/>
        </w:rPr>
        <w:t xml:space="preserve"> environment</w:t>
      </w:r>
      <w:r w:rsidRPr="00B37E9A">
        <w:rPr>
          <w:rFonts w:ascii="Baskerville" w:hAnsi="Baskerville" w:cs="Times New Roman"/>
        </w:rPr>
        <w:t xml:space="preserve">. The egalitarian profile is meant to capture a circumstance where agents attempt to mitigate the influence of </w:t>
      </w:r>
      <w:r w:rsidR="007901DF">
        <w:rPr>
          <w:rFonts w:ascii="Baskerville" w:hAnsi="Baskerville" w:cs="Times New Roman"/>
        </w:rPr>
        <w:t xml:space="preserve">relative </w:t>
      </w:r>
      <w:r w:rsidRPr="00B37E9A">
        <w:rPr>
          <w:rFonts w:ascii="Baskerville" w:hAnsi="Baskerville" w:cs="Times New Roman"/>
        </w:rPr>
        <w:t>wealth on adjudication to the greatest degree possible but are unable to remove it completely. The low height and</w:t>
      </w:r>
      <w:r w:rsidR="005D7219" w:rsidRPr="00B37E9A">
        <w:rPr>
          <w:rFonts w:ascii="Baskerville" w:hAnsi="Baskerville" w:cs="Times New Roman"/>
        </w:rPr>
        <w:t xml:space="preserve"> high</w:t>
      </w:r>
      <w:r w:rsidRPr="00B37E9A">
        <w:rPr>
          <w:rFonts w:ascii="Baskerville" w:hAnsi="Baskerville" w:cs="Times New Roman"/>
        </w:rPr>
        <w:t xml:space="preserve"> decay values are thus what characterize the egalitarian power profile. For ease of comparison, the characteristics of the four power profiles are shown in table 3:</w:t>
      </w:r>
    </w:p>
    <w:p w14:paraId="0D9EC506" w14:textId="77777777" w:rsidR="00B37E9A" w:rsidRPr="00B37E9A" w:rsidRDefault="00B37E9A" w:rsidP="00FA1D3D">
      <w:pPr>
        <w:spacing w:line="480" w:lineRule="auto"/>
        <w:ind w:firstLine="720"/>
        <w:rPr>
          <w:rFonts w:ascii="Baskerville" w:hAnsi="Baskerville" w:cs="Times New Roman"/>
        </w:rPr>
      </w:pPr>
    </w:p>
    <w:p w14:paraId="321B6F28" w14:textId="73B963A8"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Table 3</w:t>
      </w:r>
      <w:r>
        <w:rPr>
          <w:rFonts w:ascii="Baskerville" w:hAnsi="Baskerville" w:cs="Times New Roman"/>
        </w:rPr>
        <w:t xml:space="preserve">. Power Profiles </w:t>
      </w:r>
    </w:p>
    <w:tbl>
      <w:tblPr>
        <w:tblStyle w:val="TableGrid"/>
        <w:tblW w:w="0" w:type="auto"/>
        <w:tblLook w:val="04A0" w:firstRow="1" w:lastRow="0" w:firstColumn="1" w:lastColumn="0" w:noHBand="0" w:noVBand="1"/>
      </w:tblPr>
      <w:tblGrid>
        <w:gridCol w:w="3116"/>
        <w:gridCol w:w="3117"/>
        <w:gridCol w:w="3117"/>
      </w:tblGrid>
      <w:tr w:rsidR="00B37E9A" w:rsidRPr="00B37E9A" w14:paraId="6A8DA0A8" w14:textId="77777777" w:rsidTr="00060321">
        <w:tc>
          <w:tcPr>
            <w:tcW w:w="3116" w:type="dxa"/>
          </w:tcPr>
          <w:p w14:paraId="61841B2F" w14:textId="77777777" w:rsidR="00B37E9A" w:rsidRPr="00B37E9A" w:rsidRDefault="00B37E9A" w:rsidP="00B37E9A">
            <w:pPr>
              <w:spacing w:line="480" w:lineRule="auto"/>
              <w:rPr>
                <w:rFonts w:ascii="Baskerville" w:hAnsi="Baskerville" w:cs="Times New Roman"/>
              </w:rPr>
            </w:pPr>
          </w:p>
        </w:tc>
        <w:tc>
          <w:tcPr>
            <w:tcW w:w="3117" w:type="dxa"/>
          </w:tcPr>
          <w:p w14:paraId="2413C91F"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Height</w:t>
            </w:r>
          </w:p>
        </w:tc>
        <w:tc>
          <w:tcPr>
            <w:tcW w:w="3117" w:type="dxa"/>
          </w:tcPr>
          <w:p w14:paraId="26176515"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Decay</w:t>
            </w:r>
          </w:p>
        </w:tc>
      </w:tr>
      <w:tr w:rsidR="00B37E9A" w:rsidRPr="00B37E9A" w14:paraId="347025CF" w14:textId="77777777" w:rsidTr="00060321">
        <w:tc>
          <w:tcPr>
            <w:tcW w:w="3116" w:type="dxa"/>
          </w:tcPr>
          <w:p w14:paraId="5659388D"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Aristocratic</w:t>
            </w:r>
          </w:p>
        </w:tc>
        <w:tc>
          <w:tcPr>
            <w:tcW w:w="3117" w:type="dxa"/>
          </w:tcPr>
          <w:p w14:paraId="37DB6C2A"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High (500)</w:t>
            </w:r>
          </w:p>
        </w:tc>
        <w:tc>
          <w:tcPr>
            <w:tcW w:w="3117" w:type="dxa"/>
          </w:tcPr>
          <w:p w14:paraId="77D15328" w14:textId="001F26ED"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High (</w:t>
            </w:r>
            <w:r w:rsidR="009E2928">
              <w:rPr>
                <w:rFonts w:ascii="Baskerville" w:hAnsi="Baskerville" w:cs="Times New Roman"/>
              </w:rPr>
              <w:t>1</w:t>
            </w:r>
            <w:r w:rsidRPr="00B37E9A">
              <w:rPr>
                <w:rFonts w:ascii="Baskerville" w:hAnsi="Baskerville" w:cs="Times New Roman"/>
              </w:rPr>
              <w:t>00)</w:t>
            </w:r>
          </w:p>
        </w:tc>
      </w:tr>
      <w:tr w:rsidR="00B37E9A" w:rsidRPr="00B37E9A" w14:paraId="4B32988D" w14:textId="77777777" w:rsidTr="00060321">
        <w:tc>
          <w:tcPr>
            <w:tcW w:w="3116" w:type="dxa"/>
          </w:tcPr>
          <w:p w14:paraId="4D674ED7"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Oligarchic</w:t>
            </w:r>
          </w:p>
        </w:tc>
        <w:tc>
          <w:tcPr>
            <w:tcW w:w="3117" w:type="dxa"/>
          </w:tcPr>
          <w:p w14:paraId="0F486361"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High (500)</w:t>
            </w:r>
          </w:p>
        </w:tc>
        <w:tc>
          <w:tcPr>
            <w:tcW w:w="3117" w:type="dxa"/>
          </w:tcPr>
          <w:p w14:paraId="67192879"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Low (20)</w:t>
            </w:r>
          </w:p>
        </w:tc>
      </w:tr>
      <w:tr w:rsidR="00B37E9A" w:rsidRPr="00B37E9A" w14:paraId="0327C534" w14:textId="77777777" w:rsidTr="00060321">
        <w:tc>
          <w:tcPr>
            <w:tcW w:w="3116" w:type="dxa"/>
          </w:tcPr>
          <w:p w14:paraId="6F1336F5"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lastRenderedPageBreak/>
              <w:t>Competitive</w:t>
            </w:r>
          </w:p>
        </w:tc>
        <w:tc>
          <w:tcPr>
            <w:tcW w:w="3117" w:type="dxa"/>
          </w:tcPr>
          <w:p w14:paraId="4F3037C2"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Low (100)</w:t>
            </w:r>
          </w:p>
        </w:tc>
        <w:tc>
          <w:tcPr>
            <w:tcW w:w="3117" w:type="dxa"/>
          </w:tcPr>
          <w:p w14:paraId="07D7F6E8"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Low (20)</w:t>
            </w:r>
          </w:p>
        </w:tc>
      </w:tr>
      <w:tr w:rsidR="00B37E9A" w:rsidRPr="00B37E9A" w14:paraId="4EB36BD4" w14:textId="77777777" w:rsidTr="00060321">
        <w:tc>
          <w:tcPr>
            <w:tcW w:w="3116" w:type="dxa"/>
          </w:tcPr>
          <w:p w14:paraId="27C501BB"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Egalitarian</w:t>
            </w:r>
          </w:p>
        </w:tc>
        <w:tc>
          <w:tcPr>
            <w:tcW w:w="3117" w:type="dxa"/>
          </w:tcPr>
          <w:p w14:paraId="4BE0325C"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Low (100)</w:t>
            </w:r>
          </w:p>
        </w:tc>
        <w:tc>
          <w:tcPr>
            <w:tcW w:w="3117" w:type="dxa"/>
          </w:tcPr>
          <w:p w14:paraId="72F8D294" w14:textId="77777777" w:rsidR="00B37E9A" w:rsidRPr="00B37E9A" w:rsidRDefault="00B37E9A" w:rsidP="00B37E9A">
            <w:pPr>
              <w:spacing w:line="480" w:lineRule="auto"/>
              <w:rPr>
                <w:rFonts w:ascii="Baskerville" w:hAnsi="Baskerville" w:cs="Times New Roman"/>
              </w:rPr>
            </w:pPr>
            <w:r w:rsidRPr="00B37E9A">
              <w:rPr>
                <w:rFonts w:ascii="Baskerville" w:hAnsi="Baskerville" w:cs="Times New Roman"/>
              </w:rPr>
              <w:t>High (100)</w:t>
            </w:r>
          </w:p>
        </w:tc>
      </w:tr>
    </w:tbl>
    <w:p w14:paraId="6BCE96C8" w14:textId="5834BDB5" w:rsidR="00E901F8" w:rsidRDefault="00E901F8" w:rsidP="00FA1D3D">
      <w:pPr>
        <w:spacing w:line="480" w:lineRule="auto"/>
        <w:rPr>
          <w:rFonts w:ascii="Baskerville" w:hAnsi="Baskerville" w:cs="Times New Roman"/>
        </w:rPr>
      </w:pPr>
    </w:p>
    <w:p w14:paraId="7A5EA19E" w14:textId="77777777" w:rsidR="00B37E9A" w:rsidRPr="00B37E9A" w:rsidRDefault="00B37E9A" w:rsidP="00FA1D3D">
      <w:pPr>
        <w:spacing w:line="480" w:lineRule="auto"/>
        <w:rPr>
          <w:rFonts w:ascii="Baskerville" w:hAnsi="Baskerville" w:cs="Times New Roman"/>
        </w:rPr>
      </w:pPr>
    </w:p>
    <w:p w14:paraId="6C98D408" w14:textId="677ADDB2" w:rsidR="00977AC1" w:rsidRPr="00B37E9A" w:rsidRDefault="00977AC1" w:rsidP="00FA1D3D">
      <w:pPr>
        <w:spacing w:line="480" w:lineRule="auto"/>
        <w:rPr>
          <w:rFonts w:ascii="Baskerville" w:hAnsi="Baskerville" w:cs="Times New Roman"/>
          <w:i/>
        </w:rPr>
      </w:pPr>
      <w:r w:rsidRPr="00B37E9A">
        <w:rPr>
          <w:rFonts w:ascii="Baskerville" w:hAnsi="Baskerville" w:cs="Times New Roman"/>
          <w:i/>
        </w:rPr>
        <w:t xml:space="preserve">4.2 </w:t>
      </w:r>
      <w:r w:rsidR="008C7307" w:rsidRPr="00B37E9A">
        <w:rPr>
          <w:rFonts w:ascii="Baskerville" w:hAnsi="Baskerville" w:cs="Times New Roman"/>
          <w:i/>
        </w:rPr>
        <w:t xml:space="preserve">Modelling </w:t>
      </w:r>
      <w:r w:rsidRPr="00B37E9A">
        <w:rPr>
          <w:rFonts w:ascii="Baskerville" w:hAnsi="Baskerville" w:cs="Times New Roman"/>
          <w:i/>
        </w:rPr>
        <w:t xml:space="preserve">Additional Responses </w:t>
      </w:r>
    </w:p>
    <w:p w14:paraId="7A8F75BA" w14:textId="6F97ECDF" w:rsidR="00977AC1" w:rsidRPr="00B37E9A" w:rsidRDefault="00977AC1" w:rsidP="00FA1D3D">
      <w:pPr>
        <w:spacing w:line="480" w:lineRule="auto"/>
        <w:rPr>
          <w:rFonts w:ascii="Baskerville" w:hAnsi="Baskerville" w:cs="Times New Roman"/>
        </w:rPr>
      </w:pPr>
      <w:r w:rsidRPr="00B37E9A">
        <w:rPr>
          <w:rFonts w:ascii="Baskerville" w:hAnsi="Baskerville" w:cs="Times New Roman"/>
        </w:rPr>
        <w:t xml:space="preserve">In the case of </w:t>
      </w:r>
      <w:r w:rsidR="00841844" w:rsidRPr="00B37E9A">
        <w:rPr>
          <w:rFonts w:ascii="Baskerville" w:hAnsi="Baskerville" w:cs="Times New Roman"/>
        </w:rPr>
        <w:t>minimax concession</w:t>
      </w:r>
      <w:r w:rsidRPr="00B37E9A">
        <w:rPr>
          <w:rFonts w:ascii="Baskerville" w:hAnsi="Baskerville" w:cs="Times New Roman"/>
        </w:rPr>
        <w:t xml:space="preserve"> and plurality it is straightforward to model power: in </w:t>
      </w:r>
      <w:r w:rsidR="00841844" w:rsidRPr="00B37E9A">
        <w:rPr>
          <w:rFonts w:ascii="Baskerville" w:hAnsi="Baskerville" w:cs="Times New Roman"/>
        </w:rPr>
        <w:t>minimax concession</w:t>
      </w:r>
      <w:r w:rsidRPr="00B37E9A">
        <w:rPr>
          <w:rFonts w:ascii="Baskerville" w:hAnsi="Baskerville" w:cs="Times New Roman"/>
        </w:rPr>
        <w:t xml:space="preserve"> an agent’s response is added additional times (which counts as multiple agents making the concession), and in the case of plurality an agent gets to vote additional times. </w:t>
      </w:r>
    </w:p>
    <w:p w14:paraId="69C03ED0" w14:textId="4E5A20CA" w:rsidR="00E901F8" w:rsidRPr="00B37E9A" w:rsidRDefault="00977AC1" w:rsidP="00FA1D3D">
      <w:pPr>
        <w:spacing w:line="480" w:lineRule="auto"/>
        <w:ind w:firstLine="720"/>
        <w:rPr>
          <w:rFonts w:ascii="Baskerville" w:hAnsi="Baskerville" w:cs="Times New Roman"/>
        </w:rPr>
      </w:pPr>
      <w:r w:rsidRPr="00B37E9A">
        <w:rPr>
          <w:rFonts w:ascii="Baskerville" w:hAnsi="Baskerville" w:cs="Times New Roman"/>
        </w:rPr>
        <w:t xml:space="preserve">In the case of contract and </w:t>
      </w:r>
      <w:proofErr w:type="spellStart"/>
      <w:r w:rsidRPr="00B37E9A">
        <w:rPr>
          <w:rFonts w:ascii="Baskerville" w:hAnsi="Baskerville" w:cs="Times New Roman"/>
        </w:rPr>
        <w:t>Borda</w:t>
      </w:r>
      <w:proofErr w:type="spellEnd"/>
      <w:r w:rsidRPr="00B37E9A">
        <w:rPr>
          <w:rFonts w:ascii="Baskerville" w:hAnsi="Baskerville" w:cs="Times New Roman"/>
        </w:rPr>
        <w:t xml:space="preserve">, however, the relative complexity of the response available to agents introduces the possibility of different uses of power. First, the agents could use their additional influence to continue to submit their full set of preferences, thus in case of contract all acceptances are repeated, and in the case of </w:t>
      </w:r>
      <w:proofErr w:type="spellStart"/>
      <w:r w:rsidRPr="00B37E9A">
        <w:rPr>
          <w:rFonts w:ascii="Baskerville" w:hAnsi="Baskerville" w:cs="Times New Roman"/>
        </w:rPr>
        <w:t>Borda</w:t>
      </w:r>
      <w:proofErr w:type="spellEnd"/>
      <w:r w:rsidRPr="00B37E9A">
        <w:rPr>
          <w:rFonts w:ascii="Baskerville" w:hAnsi="Baskerville" w:cs="Times New Roman"/>
        </w:rPr>
        <w:t xml:space="preserve"> the complete ballot is submitted additional times. Or, agents could use their influence to only support their most preferred option, in the case of contract using their additional responses to send only their most preferred option, and in the case of </w:t>
      </w:r>
      <w:proofErr w:type="spellStart"/>
      <w:r w:rsidRPr="00B37E9A">
        <w:rPr>
          <w:rFonts w:ascii="Baskerville" w:hAnsi="Baskerville" w:cs="Times New Roman"/>
        </w:rPr>
        <w:t>Borda</w:t>
      </w:r>
      <w:proofErr w:type="spellEnd"/>
      <w:r w:rsidRPr="00B37E9A">
        <w:rPr>
          <w:rFonts w:ascii="Baskerville" w:hAnsi="Baskerville" w:cs="Times New Roman"/>
        </w:rPr>
        <w:t xml:space="preserve"> only the top ranked option of the ballot is weighed additionally. Both these approaches </w:t>
      </w:r>
      <w:r w:rsidR="00DE52B8">
        <w:rPr>
          <w:rFonts w:ascii="Baskerville" w:hAnsi="Baskerville" w:cs="Times New Roman"/>
        </w:rPr>
        <w:t>find</w:t>
      </w:r>
      <w:r w:rsidRPr="00B37E9A">
        <w:rPr>
          <w:rFonts w:ascii="Baskerville" w:hAnsi="Baskerville" w:cs="Times New Roman"/>
        </w:rPr>
        <w:t xml:space="preserve"> intuitive </w:t>
      </w:r>
      <w:r w:rsidR="00DE52B8">
        <w:rPr>
          <w:rFonts w:ascii="Baskerville" w:hAnsi="Baskerville" w:cs="Times New Roman"/>
        </w:rPr>
        <w:t>expressions</w:t>
      </w:r>
      <w:r w:rsidRPr="00B37E9A">
        <w:rPr>
          <w:rFonts w:ascii="Baskerville" w:hAnsi="Baskerville" w:cs="Times New Roman"/>
        </w:rPr>
        <w:t xml:space="preserve"> in social setting. In former, what I call “wide” case, the complete preferences of the agent are given more weight, placing</w:t>
      </w:r>
      <w:r w:rsidR="008C7307" w:rsidRPr="00B37E9A">
        <w:rPr>
          <w:rFonts w:ascii="Baskerville" w:hAnsi="Baskerville" w:cs="Times New Roman"/>
        </w:rPr>
        <w:t xml:space="preserve"> them</w:t>
      </w:r>
      <w:r w:rsidRPr="00B37E9A">
        <w:rPr>
          <w:rFonts w:ascii="Baskerville" w:hAnsi="Baskerville" w:cs="Times New Roman"/>
        </w:rPr>
        <w:t xml:space="preserve"> in the position of a </w:t>
      </w:r>
      <w:r w:rsidR="008C7307" w:rsidRPr="00B37E9A">
        <w:rPr>
          <w:rFonts w:ascii="Baskerville" w:hAnsi="Baskerville" w:cs="Times New Roman"/>
        </w:rPr>
        <w:t>social</w:t>
      </w:r>
      <w:r w:rsidRPr="00B37E9A">
        <w:rPr>
          <w:rFonts w:ascii="Baskerville" w:hAnsi="Baskerville" w:cs="Times New Roman"/>
        </w:rPr>
        <w:t xml:space="preserve"> decision-maker of high standing. In the latter “narrow” case, the agent’s most valued options are those that receive the support of their influence, like a campaigner suppo</w:t>
      </w:r>
      <w:r w:rsidR="008C7307" w:rsidRPr="00B37E9A">
        <w:rPr>
          <w:rFonts w:ascii="Baskerville" w:hAnsi="Baskerville" w:cs="Times New Roman"/>
        </w:rPr>
        <w:t>rting their preferred candidate</w:t>
      </w:r>
      <w:r w:rsidRPr="00B37E9A">
        <w:rPr>
          <w:rFonts w:ascii="Baskerville" w:hAnsi="Baskerville" w:cs="Times New Roman"/>
        </w:rPr>
        <w:t xml:space="preserve"> despite the fact that they may find other candidates appealing. To accommodate this distinction between the wide and narrow versions of contract and </w:t>
      </w:r>
      <w:proofErr w:type="spellStart"/>
      <w:r w:rsidRPr="00B37E9A">
        <w:rPr>
          <w:rFonts w:ascii="Baskerville" w:hAnsi="Baskerville" w:cs="Times New Roman"/>
        </w:rPr>
        <w:t>Borda</w:t>
      </w:r>
      <w:proofErr w:type="spellEnd"/>
      <w:r w:rsidRPr="00B37E9A">
        <w:rPr>
          <w:rFonts w:ascii="Baskerville" w:hAnsi="Baskerville" w:cs="Times New Roman"/>
        </w:rPr>
        <w:t>, I test both models of power.</w:t>
      </w:r>
    </w:p>
    <w:p w14:paraId="2791DB9C" w14:textId="51B70AEC" w:rsidR="00977AC1" w:rsidRPr="00B37E9A" w:rsidRDefault="00977AC1" w:rsidP="00FA1D3D">
      <w:pPr>
        <w:spacing w:line="480" w:lineRule="auto"/>
        <w:rPr>
          <w:rFonts w:ascii="Baskerville" w:hAnsi="Baskerville" w:cs="Times New Roman"/>
        </w:rPr>
      </w:pPr>
    </w:p>
    <w:p w14:paraId="762ADD2B" w14:textId="496DFE22" w:rsidR="00977AC1" w:rsidRPr="00B37E9A" w:rsidRDefault="00977AC1" w:rsidP="00FA1D3D">
      <w:pPr>
        <w:spacing w:line="480" w:lineRule="auto"/>
        <w:rPr>
          <w:rFonts w:ascii="Baskerville" w:hAnsi="Baskerville" w:cs="Times New Roman"/>
          <w:i/>
        </w:rPr>
      </w:pPr>
      <w:r w:rsidRPr="00B37E9A">
        <w:rPr>
          <w:rFonts w:ascii="Baskerville" w:hAnsi="Baskerville" w:cs="Times New Roman"/>
          <w:i/>
        </w:rPr>
        <w:t xml:space="preserve">4.3 Performance Under Power Asymmetries </w:t>
      </w:r>
    </w:p>
    <w:p w14:paraId="6675B307" w14:textId="507345AF" w:rsidR="00EA06C7" w:rsidRDefault="00EA06C7" w:rsidP="00FA1D3D">
      <w:pPr>
        <w:spacing w:line="480" w:lineRule="auto"/>
        <w:rPr>
          <w:rFonts w:ascii="Baskerville" w:hAnsi="Baskerville" w:cs="Times New Roman"/>
        </w:rPr>
      </w:pPr>
      <w:r w:rsidRPr="00B37E9A">
        <w:rPr>
          <w:rFonts w:ascii="Baskerville" w:hAnsi="Baskerville" w:cs="Times New Roman"/>
        </w:rPr>
        <w:lastRenderedPageBreak/>
        <w:t xml:space="preserve">With the details of the power case settled, we can now assess the relative performance of the adjudicative mechanisms when power is in play. The same parameters used in the default case are used here, meaning that the population is fixed at 5000, the range of distributions at 10, and the maximum tolerance range at 3. </w:t>
      </w:r>
    </w:p>
    <w:p w14:paraId="71453C17" w14:textId="77777777" w:rsidR="00B53678" w:rsidRPr="00B37E9A" w:rsidRDefault="00B53678" w:rsidP="00FA1D3D">
      <w:pPr>
        <w:spacing w:line="480" w:lineRule="auto"/>
        <w:rPr>
          <w:rFonts w:ascii="Baskerville" w:hAnsi="Baskerville" w:cs="Times New Roman"/>
        </w:rPr>
      </w:pPr>
    </w:p>
    <w:p w14:paraId="1AED4932" w14:textId="77777777" w:rsidR="00B53678" w:rsidRDefault="00B53678" w:rsidP="00663174">
      <w:pPr>
        <w:spacing w:line="480" w:lineRule="auto"/>
        <w:rPr>
          <w:rFonts w:ascii="Baskerville" w:hAnsi="Baskerville" w:cs="Times New Roman"/>
          <w:b/>
          <w:sz w:val="22"/>
          <w:szCs w:val="22"/>
        </w:rPr>
      </w:pPr>
      <w:r w:rsidRPr="00191A2C">
        <w:rPr>
          <w:rFonts w:ascii="Baskerville" w:hAnsi="Baskerville"/>
          <w:noProof/>
        </w:rPr>
        <w:drawing>
          <wp:inline distT="0" distB="0" distL="0" distR="0" wp14:anchorId="08EF4384" wp14:editId="5DFDCC82">
            <wp:extent cx="4568743" cy="2743200"/>
            <wp:effectExtent l="0" t="0" r="16510" b="12700"/>
            <wp:docPr id="2" name="Chart 2">
              <a:extLst xmlns:a="http://schemas.openxmlformats.org/drawingml/2006/main">
                <a:ext uri="{FF2B5EF4-FFF2-40B4-BE49-F238E27FC236}">
                  <a16:creationId xmlns:a16="http://schemas.microsoft.com/office/drawing/2014/main" id="{D6501CDF-EBAE-CF46-AADA-ADB6043A8F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28717F" w14:textId="41A2BB03" w:rsidR="00663174" w:rsidRPr="00663174" w:rsidRDefault="00663174" w:rsidP="00663174">
      <w:pPr>
        <w:spacing w:line="480" w:lineRule="auto"/>
        <w:rPr>
          <w:rFonts w:ascii="Baskerville" w:hAnsi="Baskerville" w:cs="Times New Roman"/>
          <w:b/>
          <w:sz w:val="22"/>
          <w:szCs w:val="22"/>
        </w:rPr>
      </w:pPr>
      <w:r w:rsidRPr="00663174">
        <w:rPr>
          <w:rFonts w:ascii="Baskerville" w:hAnsi="Baskerville" w:cs="Times New Roman"/>
          <w:b/>
          <w:sz w:val="22"/>
          <w:szCs w:val="22"/>
        </w:rPr>
        <w:t xml:space="preserve">Fig. </w:t>
      </w:r>
      <w:r>
        <w:rPr>
          <w:rFonts w:ascii="Baskerville" w:hAnsi="Baskerville" w:cs="Times New Roman"/>
          <w:b/>
          <w:sz w:val="22"/>
          <w:szCs w:val="22"/>
        </w:rPr>
        <w:t>5</w:t>
      </w:r>
      <w:r w:rsidRPr="00663174">
        <w:rPr>
          <w:rFonts w:ascii="Baskerville" w:hAnsi="Baskerville" w:cs="Times New Roman"/>
          <w:b/>
          <w:sz w:val="22"/>
          <w:szCs w:val="22"/>
        </w:rPr>
        <w:t xml:space="preserve"> </w:t>
      </w:r>
      <w:r>
        <w:rPr>
          <w:rFonts w:ascii="Baskerville" w:hAnsi="Baskerville" w:cs="Times New Roman"/>
          <w:sz w:val="22"/>
          <w:szCs w:val="22"/>
        </w:rPr>
        <w:t>Performance of adjudicative mechanisms under conditions of power asymmetry</w:t>
      </w:r>
    </w:p>
    <w:p w14:paraId="202FAB35" w14:textId="7E060728" w:rsidR="00663174" w:rsidRDefault="00663174" w:rsidP="00663174">
      <w:pPr>
        <w:spacing w:line="480" w:lineRule="auto"/>
        <w:rPr>
          <w:rFonts w:ascii="Baskerville" w:hAnsi="Baskerville" w:cs="Times New Roman"/>
          <w:sz w:val="22"/>
          <w:szCs w:val="22"/>
        </w:rPr>
      </w:pPr>
    </w:p>
    <w:p w14:paraId="484D7DF8" w14:textId="77777777" w:rsidR="00B53678" w:rsidRDefault="00B53678" w:rsidP="00663174">
      <w:pPr>
        <w:spacing w:line="480" w:lineRule="auto"/>
        <w:rPr>
          <w:rFonts w:ascii="Baskerville" w:hAnsi="Baskerville" w:cs="Times New Roman"/>
          <w:sz w:val="22"/>
          <w:szCs w:val="22"/>
        </w:rPr>
      </w:pPr>
    </w:p>
    <w:p w14:paraId="27CCFCAB" w14:textId="77777777" w:rsidR="00B53678" w:rsidRDefault="00B53678" w:rsidP="00663174">
      <w:pPr>
        <w:spacing w:line="480" w:lineRule="auto"/>
        <w:rPr>
          <w:rFonts w:ascii="Baskerville" w:hAnsi="Baskerville" w:cs="Times New Roman"/>
          <w:b/>
          <w:sz w:val="22"/>
          <w:szCs w:val="22"/>
        </w:rPr>
      </w:pPr>
      <w:r w:rsidRPr="00191A2C">
        <w:rPr>
          <w:rFonts w:ascii="Baskerville" w:hAnsi="Baskerville"/>
          <w:noProof/>
        </w:rPr>
        <w:lastRenderedPageBreak/>
        <w:drawing>
          <wp:inline distT="0" distB="0" distL="0" distR="0" wp14:anchorId="07C72766" wp14:editId="7E3F27E7">
            <wp:extent cx="4568744" cy="2743200"/>
            <wp:effectExtent l="0" t="0" r="16510" b="12700"/>
            <wp:docPr id="4" name="Chart 4">
              <a:extLst xmlns:a="http://schemas.openxmlformats.org/drawingml/2006/main">
                <a:ext uri="{FF2B5EF4-FFF2-40B4-BE49-F238E27FC236}">
                  <a16:creationId xmlns:a16="http://schemas.microsoft.com/office/drawing/2014/main" id="{4066A310-B204-384A-9762-4C0298D5CF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D9E5A0" w14:textId="72970CA5" w:rsidR="00663174" w:rsidRPr="00663174" w:rsidRDefault="00663174" w:rsidP="00663174">
      <w:pPr>
        <w:spacing w:line="480" w:lineRule="auto"/>
        <w:rPr>
          <w:rFonts w:ascii="Baskerville" w:hAnsi="Baskerville" w:cs="Times New Roman"/>
          <w:sz w:val="22"/>
          <w:szCs w:val="22"/>
        </w:rPr>
      </w:pPr>
      <w:r w:rsidRPr="00663174">
        <w:rPr>
          <w:rFonts w:ascii="Baskerville" w:hAnsi="Baskerville" w:cs="Times New Roman"/>
          <w:b/>
          <w:sz w:val="22"/>
          <w:szCs w:val="22"/>
        </w:rPr>
        <w:t xml:space="preserve">Fig. </w:t>
      </w:r>
      <w:r>
        <w:rPr>
          <w:rFonts w:ascii="Baskerville" w:hAnsi="Baskerville" w:cs="Times New Roman"/>
          <w:b/>
          <w:sz w:val="22"/>
          <w:szCs w:val="22"/>
        </w:rPr>
        <w:t xml:space="preserve">6 </w:t>
      </w:r>
      <w:r>
        <w:rPr>
          <w:rFonts w:ascii="Baskerville" w:hAnsi="Baskerville" w:cs="Times New Roman"/>
          <w:sz w:val="22"/>
          <w:szCs w:val="22"/>
        </w:rPr>
        <w:t>Performance of adjudicative mechanisms in the power case, excluding the minimax mechanism</w:t>
      </w:r>
    </w:p>
    <w:p w14:paraId="75BB921B" w14:textId="77777777" w:rsidR="00663174" w:rsidRPr="00663174" w:rsidRDefault="00663174" w:rsidP="00663174">
      <w:pPr>
        <w:spacing w:line="480" w:lineRule="auto"/>
        <w:rPr>
          <w:rFonts w:ascii="Baskerville" w:hAnsi="Baskerville" w:cs="Times New Roman"/>
          <w:sz w:val="22"/>
          <w:szCs w:val="22"/>
        </w:rPr>
      </w:pPr>
    </w:p>
    <w:p w14:paraId="56B902C5" w14:textId="2076AA2C" w:rsidR="00963530" w:rsidRPr="00B37E9A" w:rsidRDefault="00EA06C7" w:rsidP="00FA1D3D">
      <w:pPr>
        <w:spacing w:line="480" w:lineRule="auto"/>
        <w:ind w:firstLine="720"/>
        <w:rPr>
          <w:rFonts w:ascii="Baskerville" w:hAnsi="Baskerville" w:cs="Times New Roman"/>
        </w:rPr>
      </w:pPr>
      <w:r w:rsidRPr="00B37E9A">
        <w:rPr>
          <w:rFonts w:ascii="Baskerville" w:hAnsi="Baskerville" w:cs="Times New Roman"/>
        </w:rPr>
        <w:t xml:space="preserve">Figures 5 and 6 show the performance of adjudicative mechanisms under the </w:t>
      </w:r>
      <w:r w:rsidR="00103488" w:rsidRPr="00B37E9A">
        <w:rPr>
          <w:rFonts w:ascii="Baskerville" w:hAnsi="Baskerville" w:cs="Times New Roman"/>
        </w:rPr>
        <w:t>different power profiles, with F</w:t>
      </w:r>
      <w:r w:rsidRPr="00B37E9A">
        <w:rPr>
          <w:rFonts w:ascii="Baskerville" w:hAnsi="Baskerville" w:cs="Times New Roman"/>
        </w:rPr>
        <w:t xml:space="preserve">igure 6 excluding the </w:t>
      </w:r>
      <w:r w:rsidR="00841844" w:rsidRPr="00B37E9A">
        <w:rPr>
          <w:rFonts w:ascii="Baskerville" w:hAnsi="Baskerville" w:cs="Times New Roman"/>
        </w:rPr>
        <w:t>minimax concession</w:t>
      </w:r>
      <w:r w:rsidRPr="00B37E9A">
        <w:rPr>
          <w:rFonts w:ascii="Baskerville" w:hAnsi="Baskerville" w:cs="Times New Roman"/>
        </w:rPr>
        <w:t xml:space="preserve"> </w:t>
      </w:r>
      <w:r w:rsidR="004E02A6" w:rsidRPr="00B37E9A">
        <w:rPr>
          <w:rFonts w:ascii="Baskerville" w:hAnsi="Baskerville" w:cs="Times New Roman"/>
        </w:rPr>
        <w:t>result for greater ease of comparison between the other mechanisms</w:t>
      </w:r>
      <w:r w:rsidRPr="00B37E9A">
        <w:rPr>
          <w:rFonts w:ascii="Baskerville" w:hAnsi="Baskerville" w:cs="Times New Roman"/>
        </w:rPr>
        <w:t>. Comparing the results with those</w:t>
      </w:r>
      <w:r w:rsidR="00103488" w:rsidRPr="00B37E9A">
        <w:rPr>
          <w:rFonts w:ascii="Baskerville" w:hAnsi="Baskerville" w:cs="Times New Roman"/>
        </w:rPr>
        <w:t xml:space="preserve"> observed in the default case (F</w:t>
      </w:r>
      <w:r w:rsidRPr="00B37E9A">
        <w:rPr>
          <w:rFonts w:ascii="Baskerville" w:hAnsi="Baskerville" w:cs="Times New Roman"/>
        </w:rPr>
        <w:t xml:space="preserve">igure 4), most striking is </w:t>
      </w:r>
      <w:r w:rsidR="00103488" w:rsidRPr="00B37E9A">
        <w:rPr>
          <w:rFonts w:ascii="Baskerville" w:hAnsi="Baskerville" w:cs="Times New Roman"/>
        </w:rPr>
        <w:t>the</w:t>
      </w:r>
      <w:r w:rsidRPr="00B37E9A">
        <w:rPr>
          <w:rFonts w:ascii="Baskerville" w:hAnsi="Baskerville" w:cs="Times New Roman"/>
        </w:rPr>
        <w:t xml:space="preserve"> dramatic improvement </w:t>
      </w:r>
      <w:r w:rsidR="004E02A6" w:rsidRPr="00B37E9A">
        <w:rPr>
          <w:rFonts w:ascii="Baskerville" w:hAnsi="Baskerville" w:cs="Times New Roman"/>
        </w:rPr>
        <w:t xml:space="preserve">of </w:t>
      </w:r>
      <w:r w:rsidR="00841844" w:rsidRPr="00B37E9A">
        <w:rPr>
          <w:rFonts w:ascii="Baskerville" w:hAnsi="Baskerville" w:cs="Times New Roman"/>
        </w:rPr>
        <w:t>minimax concession</w:t>
      </w:r>
      <w:r w:rsidR="004E02A6" w:rsidRPr="00B37E9A">
        <w:rPr>
          <w:rFonts w:ascii="Baskerville" w:hAnsi="Baskerville" w:cs="Times New Roman"/>
        </w:rPr>
        <w:t>,</w:t>
      </w:r>
      <w:r w:rsidR="005F1C4B">
        <w:rPr>
          <w:rFonts w:ascii="Baskerville" w:hAnsi="Baskerville" w:cs="Times New Roman"/>
        </w:rPr>
        <w:t xml:space="preserve"> since</w:t>
      </w:r>
      <w:r w:rsidR="004E02A6" w:rsidRPr="00B37E9A">
        <w:rPr>
          <w:rFonts w:ascii="Baskerville" w:hAnsi="Baskerville" w:cs="Times New Roman"/>
        </w:rPr>
        <w:t xml:space="preserve"> under no power profile did </w:t>
      </w:r>
      <w:r w:rsidR="00841844" w:rsidRPr="00B37E9A">
        <w:rPr>
          <w:rFonts w:ascii="Baskerville" w:hAnsi="Baskerville" w:cs="Times New Roman"/>
        </w:rPr>
        <w:t>it</w:t>
      </w:r>
      <w:r w:rsidR="00103488" w:rsidRPr="00B37E9A">
        <w:rPr>
          <w:rFonts w:ascii="Baskerville" w:hAnsi="Baskerville" w:cs="Times New Roman"/>
        </w:rPr>
        <w:t xml:space="preserve"> make the complete population egoistic</w:t>
      </w:r>
      <w:r w:rsidR="004E02A6" w:rsidRPr="00B37E9A">
        <w:rPr>
          <w:rFonts w:ascii="Baskerville" w:hAnsi="Baskerville" w:cs="Times New Roman"/>
        </w:rPr>
        <w:t xml:space="preserve">. </w:t>
      </w:r>
      <w:r w:rsidR="00963530" w:rsidRPr="00B37E9A">
        <w:rPr>
          <w:rFonts w:ascii="Baskerville" w:hAnsi="Baskerville" w:cs="Times New Roman"/>
        </w:rPr>
        <w:t>This should be expected, since asymmetry of influence in adjudication makes bargaining less over-responsive; the increased relative influence of agents in power is sufficient to produce decisive sets</w:t>
      </w:r>
      <w:r w:rsidR="005D7219" w:rsidRPr="00B37E9A">
        <w:rPr>
          <w:rFonts w:ascii="Baskerville" w:hAnsi="Baskerville" w:cs="Times New Roman"/>
        </w:rPr>
        <w:t xml:space="preserve"> of agents</w:t>
      </w:r>
      <w:r w:rsidR="00963530" w:rsidRPr="00B37E9A">
        <w:rPr>
          <w:rFonts w:ascii="Baskerville" w:hAnsi="Baskerville" w:cs="Times New Roman"/>
        </w:rPr>
        <w:t xml:space="preserve"> for some options. </w:t>
      </w:r>
    </w:p>
    <w:p w14:paraId="13C11DAF" w14:textId="50212F58" w:rsidR="004E02A6" w:rsidRPr="00B37E9A" w:rsidRDefault="004E02A6" w:rsidP="00FA1D3D">
      <w:pPr>
        <w:spacing w:line="480" w:lineRule="auto"/>
        <w:rPr>
          <w:rFonts w:ascii="Baskerville" w:hAnsi="Baskerville" w:cs="Times New Roman"/>
        </w:rPr>
      </w:pPr>
      <w:r w:rsidRPr="00B37E9A">
        <w:rPr>
          <w:rFonts w:ascii="Baskerville" w:hAnsi="Baskerville" w:cs="Times New Roman"/>
        </w:rPr>
        <w:tab/>
        <w:t>Perhaps, then, the rejection of bargaining as a means of adjudication was too quick; real world contexts are likely to involve power asymmetries,</w:t>
      </w:r>
      <w:r w:rsidR="00963530" w:rsidRPr="00B37E9A">
        <w:rPr>
          <w:rFonts w:ascii="Baskerville" w:hAnsi="Baskerville" w:cs="Times New Roman"/>
        </w:rPr>
        <w:t xml:space="preserve"> and so under real world conditions bargaining will be more effective than it was in the idealized default case. </w:t>
      </w:r>
      <w:r w:rsidRPr="00B37E9A">
        <w:rPr>
          <w:rFonts w:ascii="Baskerville" w:hAnsi="Baskerville" w:cs="Times New Roman"/>
        </w:rPr>
        <w:t xml:space="preserve">This claim might be supported by the fact that all other adjudicative mechanisms (with the exception of the wide contract) experienced a decline in performance under the non-ideal conditions of power </w:t>
      </w:r>
      <w:r w:rsidRPr="00B37E9A">
        <w:rPr>
          <w:rFonts w:ascii="Baskerville" w:hAnsi="Baskerville" w:cs="Times New Roman"/>
        </w:rPr>
        <w:lastRenderedPageBreak/>
        <w:t>asymmetry. Even so, the relatively worse performance of the other adjudicative mechanisms</w:t>
      </w:r>
      <w:r w:rsidR="00841844" w:rsidRPr="00B37E9A">
        <w:rPr>
          <w:rFonts w:ascii="Baskerville" w:hAnsi="Baskerville" w:cs="Times New Roman"/>
        </w:rPr>
        <w:t xml:space="preserve"> is still better</w:t>
      </w:r>
      <w:r w:rsidRPr="00B37E9A">
        <w:rPr>
          <w:rFonts w:ascii="Baskerville" w:hAnsi="Baskerville" w:cs="Times New Roman"/>
        </w:rPr>
        <w:t xml:space="preserve"> compared to the improved performance of </w:t>
      </w:r>
      <w:r w:rsidR="00841844" w:rsidRPr="00B37E9A">
        <w:rPr>
          <w:rFonts w:ascii="Baskerville" w:hAnsi="Baskerville" w:cs="Times New Roman"/>
        </w:rPr>
        <w:t>minimax concession</w:t>
      </w:r>
      <w:r w:rsidRPr="00B37E9A">
        <w:rPr>
          <w:rFonts w:ascii="Baskerville" w:hAnsi="Baskerville" w:cs="Times New Roman"/>
        </w:rPr>
        <w:t xml:space="preserve">, meaning that under conditions, ideal or non-ideal, the contract, </w:t>
      </w:r>
      <w:proofErr w:type="spellStart"/>
      <w:r w:rsidRPr="00B37E9A">
        <w:rPr>
          <w:rFonts w:ascii="Baskerville" w:hAnsi="Baskerville" w:cs="Times New Roman"/>
        </w:rPr>
        <w:t>Borda</w:t>
      </w:r>
      <w:proofErr w:type="spellEnd"/>
      <w:r w:rsidRPr="00B37E9A">
        <w:rPr>
          <w:rFonts w:ascii="Baskerville" w:hAnsi="Baskerville" w:cs="Times New Roman"/>
        </w:rPr>
        <w:t xml:space="preserve">, or plurality mechanisms will perform better than </w:t>
      </w:r>
      <w:r w:rsidR="00841844" w:rsidRPr="00B37E9A">
        <w:rPr>
          <w:rFonts w:ascii="Baskerville" w:hAnsi="Baskerville" w:cs="Times New Roman"/>
        </w:rPr>
        <w:t>minimax concessio</w:t>
      </w:r>
      <w:r w:rsidR="005D7219" w:rsidRPr="00B37E9A">
        <w:rPr>
          <w:rFonts w:ascii="Baskerville" w:hAnsi="Baskerville" w:cs="Times New Roman"/>
        </w:rPr>
        <w:t>n (and bargaining mechanisms generally)</w:t>
      </w:r>
      <w:r w:rsidRPr="00B37E9A">
        <w:rPr>
          <w:rFonts w:ascii="Baskerville" w:hAnsi="Baskerville" w:cs="Times New Roman"/>
        </w:rPr>
        <w:t xml:space="preserve">. </w:t>
      </w:r>
      <w:r w:rsidR="00963530" w:rsidRPr="00B37E9A">
        <w:rPr>
          <w:rFonts w:ascii="Baskerville" w:hAnsi="Baskerville" w:cs="Times New Roman"/>
        </w:rPr>
        <w:t>In addition to providing further support to the contractual and democratic mechanisms, t</w:t>
      </w:r>
      <w:r w:rsidRPr="00B37E9A">
        <w:rPr>
          <w:rFonts w:ascii="Baskerville" w:hAnsi="Baskerville" w:cs="Times New Roman"/>
        </w:rPr>
        <w:t>his</w:t>
      </w:r>
      <w:r w:rsidR="00963530" w:rsidRPr="00B37E9A">
        <w:rPr>
          <w:rFonts w:ascii="Baskerville" w:hAnsi="Baskerville" w:cs="Times New Roman"/>
        </w:rPr>
        <w:t xml:space="preserve"> also</w:t>
      </w:r>
      <w:r w:rsidRPr="00B37E9A">
        <w:rPr>
          <w:rFonts w:ascii="Baskerville" w:hAnsi="Baskerville" w:cs="Times New Roman"/>
        </w:rPr>
        <w:t xml:space="preserve"> provides novel support for the fairness criteri</w:t>
      </w:r>
      <w:r w:rsidR="00963530" w:rsidRPr="00B37E9A">
        <w:rPr>
          <w:rFonts w:ascii="Baskerville" w:hAnsi="Baskerville" w:cs="Times New Roman"/>
        </w:rPr>
        <w:t>on</w:t>
      </w:r>
      <w:r w:rsidRPr="00B37E9A">
        <w:rPr>
          <w:rFonts w:ascii="Baskerville" w:hAnsi="Baskerville" w:cs="Times New Roman"/>
        </w:rPr>
        <w:t>—agents not only have an interest in the weak fairness condition based on their interest in their own claim, they also, insofar as minimizing the number of egoists i</w:t>
      </w:r>
      <w:r w:rsidR="00DE52B8">
        <w:rPr>
          <w:rFonts w:ascii="Baskerville" w:hAnsi="Baskerville" w:cs="Times New Roman"/>
        </w:rPr>
        <w:t>s</w:t>
      </w:r>
      <w:r w:rsidRPr="00B37E9A">
        <w:rPr>
          <w:rFonts w:ascii="Baskerville" w:hAnsi="Baskerville" w:cs="Times New Roman"/>
        </w:rPr>
        <w:t xml:space="preserve"> society is </w:t>
      </w:r>
      <w:r w:rsidR="00963530" w:rsidRPr="00B37E9A">
        <w:rPr>
          <w:rFonts w:ascii="Baskerville" w:hAnsi="Baskerville" w:cs="Times New Roman"/>
        </w:rPr>
        <w:t>valuable</w:t>
      </w:r>
      <w:r w:rsidRPr="00B37E9A">
        <w:rPr>
          <w:rFonts w:ascii="Baskerville" w:hAnsi="Baskerville" w:cs="Times New Roman"/>
        </w:rPr>
        <w:t>, have reason to support the fairness condition on the grounds that it produces more functional social orders.</w:t>
      </w:r>
    </w:p>
    <w:p w14:paraId="38298348" w14:textId="7FA85588" w:rsidR="00963530" w:rsidRPr="00B37E9A" w:rsidRDefault="009356F8" w:rsidP="00FA1D3D">
      <w:pPr>
        <w:spacing w:line="480" w:lineRule="auto"/>
        <w:rPr>
          <w:rFonts w:ascii="Baskerville" w:hAnsi="Baskerville" w:cs="Times New Roman"/>
        </w:rPr>
      </w:pPr>
      <w:r w:rsidRPr="00B37E9A">
        <w:rPr>
          <w:rFonts w:ascii="Baskerville" w:hAnsi="Baskerville" w:cs="Times New Roman"/>
        </w:rPr>
        <w:tab/>
      </w:r>
      <w:r w:rsidR="005D7219" w:rsidRPr="00B37E9A">
        <w:rPr>
          <w:rFonts w:ascii="Baskerville" w:hAnsi="Baskerville" w:cs="Times New Roman"/>
        </w:rPr>
        <w:t>W</w:t>
      </w:r>
      <w:r w:rsidRPr="00B37E9A">
        <w:rPr>
          <w:rFonts w:ascii="Baskerville" w:hAnsi="Baskerville" w:cs="Times New Roman"/>
        </w:rPr>
        <w:t xml:space="preserve">hile most adjudicative mechanisms (barring </w:t>
      </w:r>
      <w:r w:rsidR="00841844" w:rsidRPr="00B37E9A">
        <w:rPr>
          <w:rFonts w:ascii="Baskerville" w:hAnsi="Baskerville" w:cs="Times New Roman"/>
        </w:rPr>
        <w:t>minimax concession</w:t>
      </w:r>
      <w:r w:rsidRPr="00B37E9A">
        <w:rPr>
          <w:rFonts w:ascii="Baskerville" w:hAnsi="Baskerville" w:cs="Times New Roman"/>
        </w:rPr>
        <w:t>) experienced a decline in performance, the wide contract mechanism experienced only a marginal decline in performance, and in the aristocratic and competitive power profiles expe</w:t>
      </w:r>
      <w:r w:rsidR="00963530" w:rsidRPr="00B37E9A">
        <w:rPr>
          <w:rFonts w:ascii="Baskerville" w:hAnsi="Baskerville" w:cs="Times New Roman"/>
        </w:rPr>
        <w:t xml:space="preserve">rienced no change at all </w:t>
      </w:r>
      <w:r w:rsidR="005F1C4B">
        <w:rPr>
          <w:rFonts w:ascii="Baskerville" w:hAnsi="Baskerville" w:cs="Times New Roman"/>
        </w:rPr>
        <w:t>relative</w:t>
      </w:r>
      <w:r w:rsidR="00963530" w:rsidRPr="00B37E9A">
        <w:rPr>
          <w:rFonts w:ascii="Baskerville" w:hAnsi="Baskerville" w:cs="Times New Roman"/>
        </w:rPr>
        <w:t xml:space="preserve"> to the default case</w:t>
      </w:r>
      <w:r w:rsidRPr="00B37E9A">
        <w:rPr>
          <w:rFonts w:ascii="Baskerville" w:hAnsi="Baskerville" w:cs="Times New Roman"/>
        </w:rPr>
        <w:t>. The wide version of power in the contract mechanism was subject to</w:t>
      </w:r>
      <w:r w:rsidR="00963530" w:rsidRPr="00B37E9A">
        <w:rPr>
          <w:rFonts w:ascii="Baskerville" w:hAnsi="Baskerville" w:cs="Times New Roman"/>
        </w:rPr>
        <w:t xml:space="preserve"> a sort of cancellation effect</w:t>
      </w:r>
      <w:r w:rsidR="005F1C4B">
        <w:rPr>
          <w:rFonts w:ascii="Baskerville" w:hAnsi="Baskerville" w:cs="Times New Roman"/>
        </w:rPr>
        <w:t xml:space="preserve">; </w:t>
      </w:r>
      <w:r w:rsidR="00963530" w:rsidRPr="00B37E9A">
        <w:rPr>
          <w:rFonts w:ascii="Baskerville" w:hAnsi="Baskerville" w:cs="Times New Roman"/>
        </w:rPr>
        <w:t>since agents in power</w:t>
      </w:r>
      <w:r w:rsidRPr="00B37E9A">
        <w:rPr>
          <w:rFonts w:ascii="Baskerville" w:hAnsi="Baskerville" w:cs="Times New Roman"/>
        </w:rPr>
        <w:t xml:space="preserve"> </w:t>
      </w:r>
      <w:r w:rsidR="00963530" w:rsidRPr="00B37E9A">
        <w:rPr>
          <w:rFonts w:ascii="Baskerville" w:hAnsi="Baskerville" w:cs="Times New Roman"/>
        </w:rPr>
        <w:t>submitted</w:t>
      </w:r>
      <w:r w:rsidRPr="00B37E9A">
        <w:rPr>
          <w:rFonts w:ascii="Baskerville" w:hAnsi="Baskerville" w:cs="Times New Roman"/>
        </w:rPr>
        <w:t xml:space="preserve"> the complete set of acceptances</w:t>
      </w:r>
      <w:r w:rsidR="00963530" w:rsidRPr="00B37E9A">
        <w:rPr>
          <w:rFonts w:ascii="Baskerville" w:hAnsi="Baskerville" w:cs="Times New Roman"/>
        </w:rPr>
        <w:t xml:space="preserve">, other </w:t>
      </w:r>
      <w:r w:rsidRPr="00B37E9A">
        <w:rPr>
          <w:rFonts w:ascii="Baskerville" w:hAnsi="Baskerville" w:cs="Times New Roman"/>
        </w:rPr>
        <w:t xml:space="preserve">more widely accepted distributions are still relatively competitive with the most preferred options of those in power. The diversity of agents in power produces a diverse range of acceptances, often approximating the preferences of the population with a higher magnitude. </w:t>
      </w:r>
      <w:r w:rsidR="00963530" w:rsidRPr="00B37E9A">
        <w:rPr>
          <w:rFonts w:ascii="Baskerville" w:hAnsi="Baskerville" w:cs="Times New Roman"/>
        </w:rPr>
        <w:t>The narrow version of the contract, by contrast, would only yield additional support for powerful agents’ most preferred options, foreclosing the possibility of overlap over options</w:t>
      </w:r>
      <w:r w:rsidR="00DE52B8">
        <w:rPr>
          <w:rFonts w:ascii="Baskerville" w:hAnsi="Baskerville" w:cs="Times New Roman"/>
        </w:rPr>
        <w:t xml:space="preserve"> which are regarded as suboptimal for agents in power</w:t>
      </w:r>
      <w:r w:rsidR="00963530" w:rsidRPr="00B37E9A">
        <w:rPr>
          <w:rFonts w:ascii="Baskerville" w:hAnsi="Baskerville" w:cs="Times New Roman"/>
        </w:rPr>
        <w:t xml:space="preserve">. Thus, in the narrow contract those who preferred options that were not among the most preferred options of the powerful were effectively excluded from the social contract. </w:t>
      </w:r>
    </w:p>
    <w:p w14:paraId="3E625910" w14:textId="507B4C01" w:rsidR="009F0084" w:rsidRPr="00B37E9A" w:rsidRDefault="009F0084" w:rsidP="00FA1D3D">
      <w:pPr>
        <w:spacing w:line="480" w:lineRule="auto"/>
        <w:rPr>
          <w:rFonts w:ascii="Baskerville" w:hAnsi="Baskerville" w:cs="Times New Roman"/>
        </w:rPr>
      </w:pPr>
      <w:r w:rsidRPr="00B37E9A">
        <w:rPr>
          <w:rFonts w:ascii="Baskerville" w:hAnsi="Baskerville" w:cs="Times New Roman"/>
        </w:rPr>
        <w:tab/>
        <w:t xml:space="preserve">The power case thus offers us three general lessons. First, </w:t>
      </w:r>
      <w:r w:rsidR="00841844" w:rsidRPr="00B37E9A">
        <w:rPr>
          <w:rFonts w:ascii="Baskerville" w:hAnsi="Baskerville" w:cs="Times New Roman"/>
        </w:rPr>
        <w:t>minimax concession</w:t>
      </w:r>
      <w:r w:rsidRPr="00B37E9A">
        <w:rPr>
          <w:rFonts w:ascii="Baskerville" w:hAnsi="Baskerville" w:cs="Times New Roman"/>
        </w:rPr>
        <w:t xml:space="preserve">, it seems, was indeed subject to the chaining effect. Having </w:t>
      </w:r>
      <w:r w:rsidR="005D7219" w:rsidRPr="00B37E9A">
        <w:rPr>
          <w:rFonts w:ascii="Baskerville" w:hAnsi="Baskerville" w:cs="Times New Roman"/>
        </w:rPr>
        <w:t>weakened</w:t>
      </w:r>
      <w:r w:rsidRPr="00B37E9A">
        <w:rPr>
          <w:rFonts w:ascii="Baskerville" w:hAnsi="Baskerville" w:cs="Times New Roman"/>
        </w:rPr>
        <w:t xml:space="preserve"> one condition necessary for the </w:t>
      </w:r>
      <w:r w:rsidRPr="00B37E9A">
        <w:rPr>
          <w:rFonts w:ascii="Baskerville" w:hAnsi="Baskerville" w:cs="Times New Roman"/>
        </w:rPr>
        <w:lastRenderedPageBreak/>
        <w:t xml:space="preserve">chaining effect to obtain, the equal bargaining position of parties, </w:t>
      </w:r>
      <w:r w:rsidR="00841844" w:rsidRPr="00B37E9A">
        <w:rPr>
          <w:rFonts w:ascii="Baskerville" w:hAnsi="Baskerville" w:cs="Times New Roman"/>
        </w:rPr>
        <w:t>minimax concession</w:t>
      </w:r>
      <w:r w:rsidRPr="00B37E9A">
        <w:rPr>
          <w:rFonts w:ascii="Baskerville" w:hAnsi="Baskerville" w:cs="Times New Roman"/>
        </w:rPr>
        <w:t xml:space="preserve"> was n</w:t>
      </w:r>
      <w:r w:rsidR="00963530" w:rsidRPr="00B37E9A">
        <w:rPr>
          <w:rFonts w:ascii="Baskerville" w:hAnsi="Baskerville" w:cs="Times New Roman"/>
        </w:rPr>
        <w:t>o longer subject to it</w:t>
      </w:r>
      <w:r w:rsidR="005D7219" w:rsidRPr="00B37E9A">
        <w:rPr>
          <w:rFonts w:ascii="Baskerville" w:hAnsi="Baskerville" w:cs="Times New Roman"/>
        </w:rPr>
        <w:t xml:space="preserve"> with as great a frequency</w:t>
      </w:r>
      <w:r w:rsidRPr="00B37E9A">
        <w:rPr>
          <w:rFonts w:ascii="Baskerville" w:hAnsi="Baskerville" w:cs="Times New Roman"/>
        </w:rPr>
        <w:t>. Despite the improvement in performance, however, all other mechanisms nonetheless outperfo</w:t>
      </w:r>
      <w:r w:rsidR="00841844" w:rsidRPr="00B37E9A">
        <w:rPr>
          <w:rFonts w:ascii="Baskerville" w:hAnsi="Baskerville" w:cs="Times New Roman"/>
        </w:rPr>
        <w:t>rmed minimax concession</w:t>
      </w:r>
      <w:r w:rsidRPr="00B37E9A">
        <w:rPr>
          <w:rFonts w:ascii="Baskerville" w:hAnsi="Baskerville" w:cs="Times New Roman"/>
        </w:rPr>
        <w:t xml:space="preserve">. This leads to the second general lesson. Since the other three mechanism outperform </w:t>
      </w:r>
      <w:r w:rsidR="00841844" w:rsidRPr="00B37E9A">
        <w:rPr>
          <w:rFonts w:ascii="Baskerville" w:hAnsi="Baskerville" w:cs="Times New Roman"/>
        </w:rPr>
        <w:t>minimax concession</w:t>
      </w:r>
      <w:r w:rsidRPr="00B37E9A">
        <w:rPr>
          <w:rFonts w:ascii="Baskerville" w:hAnsi="Baskerville" w:cs="Times New Roman"/>
        </w:rPr>
        <w:t xml:space="preserve"> in both the default case and in cases of power asymmetries, and they perform better in the default case, agents have a novel reason to endorse the fairness criterion. When the adjudicative process is fair, a better outcome, in terms of minimizing the number of egoists, is </w:t>
      </w:r>
      <w:r w:rsidR="00963530" w:rsidRPr="00B37E9A">
        <w:rPr>
          <w:rFonts w:ascii="Baskerville" w:hAnsi="Baskerville" w:cs="Times New Roman"/>
        </w:rPr>
        <w:t>chosen</w:t>
      </w:r>
      <w:r w:rsidRPr="00B37E9A">
        <w:rPr>
          <w:rFonts w:ascii="Baskerville" w:hAnsi="Baskerville" w:cs="Times New Roman"/>
        </w:rPr>
        <w:t>. Third, where power leads to d</w:t>
      </w:r>
      <w:r w:rsidR="00963530" w:rsidRPr="00B37E9A">
        <w:rPr>
          <w:rFonts w:ascii="Baskerville" w:hAnsi="Baskerville" w:cs="Times New Roman"/>
        </w:rPr>
        <w:t xml:space="preserve">iverse agents having similar </w:t>
      </w:r>
      <w:r w:rsidRPr="00B37E9A">
        <w:rPr>
          <w:rFonts w:ascii="Baskerville" w:hAnsi="Baskerville" w:cs="Times New Roman"/>
        </w:rPr>
        <w:t>degrees of power, as in the</w:t>
      </w:r>
      <w:r w:rsidR="00963530" w:rsidRPr="00B37E9A">
        <w:rPr>
          <w:rFonts w:ascii="Baskerville" w:hAnsi="Baskerville" w:cs="Times New Roman"/>
        </w:rPr>
        <w:t xml:space="preserve"> competitive power profile for the</w:t>
      </w:r>
      <w:r w:rsidRPr="00B37E9A">
        <w:rPr>
          <w:rFonts w:ascii="Baskerville" w:hAnsi="Baskerville" w:cs="Times New Roman"/>
        </w:rPr>
        <w:t xml:space="preserve"> wide version of the contract, power asymmetries </w:t>
      </w:r>
      <w:r w:rsidR="00963530" w:rsidRPr="00B37E9A">
        <w:rPr>
          <w:rFonts w:ascii="Baskerville" w:hAnsi="Baskerville" w:cs="Times New Roman"/>
        </w:rPr>
        <w:t>have</w:t>
      </w:r>
      <w:r w:rsidRPr="00B37E9A">
        <w:rPr>
          <w:rFonts w:ascii="Baskerville" w:hAnsi="Baskerville" w:cs="Times New Roman"/>
        </w:rPr>
        <w:t xml:space="preserve"> minimal effect. The diversity of the population, in such a case, leads to an approximation of default conditions at simply higher magnitudes. </w:t>
      </w:r>
    </w:p>
    <w:p w14:paraId="34A4BB64" w14:textId="2EB5BF19" w:rsidR="009F0084" w:rsidRPr="00B37E9A" w:rsidRDefault="009F0084" w:rsidP="00FA1D3D">
      <w:pPr>
        <w:spacing w:line="480" w:lineRule="auto"/>
        <w:rPr>
          <w:rFonts w:ascii="Baskerville" w:hAnsi="Baskerville" w:cs="Times New Roman"/>
        </w:rPr>
      </w:pPr>
    </w:p>
    <w:p w14:paraId="0D70FEC6" w14:textId="501E349F" w:rsidR="009F0084" w:rsidRPr="00B37E9A" w:rsidRDefault="009F0084" w:rsidP="00FA1D3D">
      <w:pPr>
        <w:spacing w:line="480" w:lineRule="auto"/>
        <w:rPr>
          <w:rFonts w:ascii="Baskerville" w:hAnsi="Baskerville" w:cs="Times New Roman"/>
          <w:sz w:val="32"/>
          <w:szCs w:val="32"/>
        </w:rPr>
      </w:pPr>
      <w:r w:rsidRPr="00B37E9A">
        <w:rPr>
          <w:rFonts w:ascii="Baskerville" w:hAnsi="Baskerville" w:cs="Times New Roman"/>
          <w:sz w:val="32"/>
          <w:szCs w:val="32"/>
        </w:rPr>
        <w:t xml:space="preserve">5. Strategic Response and Adjudication </w:t>
      </w:r>
    </w:p>
    <w:p w14:paraId="418F7DED" w14:textId="55B7882F" w:rsidR="00B84A62" w:rsidRPr="00B37E9A" w:rsidRDefault="005D7F29" w:rsidP="00FA1D3D">
      <w:pPr>
        <w:spacing w:line="480" w:lineRule="auto"/>
        <w:rPr>
          <w:rFonts w:ascii="Baskerville" w:hAnsi="Baskerville" w:cs="Times New Roman"/>
        </w:rPr>
      </w:pPr>
      <w:r w:rsidRPr="00B37E9A">
        <w:rPr>
          <w:rFonts w:ascii="Baskerville" w:hAnsi="Baskerville" w:cs="Times New Roman"/>
        </w:rPr>
        <w:t>I now relax the second assumption of the default case</w:t>
      </w:r>
      <w:r w:rsidR="00967B2F" w:rsidRPr="00B37E9A">
        <w:rPr>
          <w:rFonts w:ascii="Baskerville" w:hAnsi="Baskerville" w:cs="Times New Roman"/>
        </w:rPr>
        <w:t>, that agents vote honestly. In this section, I will once again assume that agents have equal relative influence in the process of adjudication, setting aside power</w:t>
      </w:r>
      <w:r w:rsidR="00F1737D" w:rsidRPr="00B37E9A">
        <w:rPr>
          <w:rFonts w:ascii="Baskerville" w:hAnsi="Baskerville" w:cs="Times New Roman"/>
        </w:rPr>
        <w:t xml:space="preserve"> asymmetries</w:t>
      </w:r>
      <w:r w:rsidR="00967B2F" w:rsidRPr="00B37E9A">
        <w:rPr>
          <w:rFonts w:ascii="Baskerville" w:hAnsi="Baskerville" w:cs="Times New Roman"/>
        </w:rPr>
        <w:t xml:space="preserve"> until the following section. It is likely that some agents will lie in the process of adjudication in order to increase the likelihood that outcomes that are high</w:t>
      </w:r>
      <w:r w:rsidR="00B84A62" w:rsidRPr="00B37E9A">
        <w:rPr>
          <w:rFonts w:ascii="Baskerville" w:hAnsi="Baskerville" w:cs="Times New Roman"/>
        </w:rPr>
        <w:t xml:space="preserve">er </w:t>
      </w:r>
      <w:r w:rsidR="00967B2F" w:rsidRPr="00B37E9A">
        <w:rPr>
          <w:rFonts w:ascii="Baskerville" w:hAnsi="Baskerville" w:cs="Times New Roman"/>
        </w:rPr>
        <w:t xml:space="preserve">ranked on their perspective are chosen. </w:t>
      </w:r>
      <w:r w:rsidR="00B84A62" w:rsidRPr="00B37E9A">
        <w:rPr>
          <w:rFonts w:ascii="Baskerville" w:hAnsi="Baskerville" w:cs="Times New Roman"/>
        </w:rPr>
        <w:t>Introducing strategic responses allows us to model the influence of such strategies on the process of adjudication.</w:t>
      </w:r>
    </w:p>
    <w:p w14:paraId="1EDF1FC3" w14:textId="70D22C17" w:rsidR="00967B2F" w:rsidRPr="00B37E9A" w:rsidRDefault="00967B2F" w:rsidP="00FA1D3D">
      <w:pPr>
        <w:spacing w:line="480" w:lineRule="auto"/>
        <w:rPr>
          <w:rFonts w:ascii="Baskerville" w:hAnsi="Baskerville" w:cs="Times New Roman"/>
        </w:rPr>
      </w:pPr>
    </w:p>
    <w:p w14:paraId="3E91CC7A" w14:textId="5B99AF90" w:rsidR="005E54A7" w:rsidRPr="005E54A7" w:rsidRDefault="00967B2F" w:rsidP="00FA1D3D">
      <w:pPr>
        <w:spacing w:line="480" w:lineRule="auto"/>
        <w:rPr>
          <w:rFonts w:ascii="Baskerville" w:hAnsi="Baskerville" w:cs="Times New Roman"/>
          <w:i/>
        </w:rPr>
      </w:pPr>
      <w:r w:rsidRPr="00B37E9A">
        <w:rPr>
          <w:rFonts w:ascii="Baskerville" w:hAnsi="Baskerville" w:cs="Times New Roman"/>
          <w:i/>
        </w:rPr>
        <w:t>5.1 Strategic Responses</w:t>
      </w:r>
    </w:p>
    <w:p w14:paraId="6A29085C" w14:textId="53E88CD6" w:rsidR="00967B2F" w:rsidRPr="00B37E9A" w:rsidRDefault="005E54A7" w:rsidP="00FA1D3D">
      <w:pPr>
        <w:spacing w:line="480" w:lineRule="auto"/>
        <w:rPr>
          <w:rFonts w:ascii="Baskerville" w:hAnsi="Baskerville" w:cs="Times New Roman"/>
        </w:rPr>
      </w:pPr>
      <w:r>
        <w:rPr>
          <w:rFonts w:ascii="Baskerville" w:hAnsi="Baskerville" w:cs="Times New Roman"/>
        </w:rPr>
        <w:t xml:space="preserve">Strategic behavior will vary with the mechanism under consideration. </w:t>
      </w:r>
      <w:r w:rsidR="00967B2F" w:rsidRPr="00B37E9A">
        <w:rPr>
          <w:rFonts w:ascii="Baskerville" w:hAnsi="Baskerville" w:cs="Times New Roman"/>
        </w:rPr>
        <w:t xml:space="preserve">In contract and </w:t>
      </w:r>
      <w:r w:rsidR="00841844" w:rsidRPr="00B37E9A">
        <w:rPr>
          <w:rFonts w:ascii="Baskerville" w:hAnsi="Baskerville" w:cs="Times New Roman"/>
        </w:rPr>
        <w:t>minimax concession</w:t>
      </w:r>
      <w:r w:rsidR="00967B2F" w:rsidRPr="00B37E9A">
        <w:rPr>
          <w:rFonts w:ascii="Baskerville" w:hAnsi="Baskerville" w:cs="Times New Roman"/>
        </w:rPr>
        <w:t xml:space="preserve"> the strategic response will be straightforward. In the contract mechanism, agents can </w:t>
      </w:r>
      <w:r w:rsidR="00967B2F" w:rsidRPr="00B37E9A">
        <w:rPr>
          <w:rFonts w:ascii="Baskerville" w:hAnsi="Baskerville" w:cs="Times New Roman"/>
        </w:rPr>
        <w:lastRenderedPageBreak/>
        <w:t>improve the chance of their most preferred option winning by always claiming that only their most preferred option is acceptable to them, regardless of their tol</w:t>
      </w:r>
      <w:r w:rsidR="00841844" w:rsidRPr="00B37E9A">
        <w:rPr>
          <w:rFonts w:ascii="Baskerville" w:hAnsi="Baskerville" w:cs="Times New Roman"/>
        </w:rPr>
        <w:t>erance range. In minimax concession</w:t>
      </w:r>
      <w:r w:rsidR="00967B2F" w:rsidRPr="00B37E9A">
        <w:rPr>
          <w:rFonts w:ascii="Baskerville" w:hAnsi="Baskerville" w:cs="Times New Roman"/>
        </w:rPr>
        <w:t xml:space="preserve">, the agent can exaggerate their concession on every option except for their most preferred choice. For distributions that are not an agent’s most preferred, they will claim that their concession is maximal. </w:t>
      </w:r>
    </w:p>
    <w:p w14:paraId="43329DD8" w14:textId="2073F8DD" w:rsidR="00967B2F" w:rsidRPr="00B37E9A" w:rsidRDefault="00967B2F" w:rsidP="007F4027">
      <w:pPr>
        <w:spacing w:line="480" w:lineRule="auto"/>
        <w:ind w:firstLine="720"/>
        <w:rPr>
          <w:rFonts w:ascii="Baskerville" w:hAnsi="Baskerville" w:cs="Times New Roman"/>
        </w:rPr>
      </w:pPr>
      <w:r w:rsidRPr="00B37E9A">
        <w:rPr>
          <w:rFonts w:ascii="Baskerville" w:hAnsi="Baskerville" w:cs="Times New Roman"/>
        </w:rPr>
        <w:t xml:space="preserve">Plurality provides a more interesting case, since agents are already only supporting their most preferred option. One way that agents can manipulate their ballot is by voting for the candidate most likely to win within their range of acceptable results. This kind of behavior is in line with the motivations of strategic behavior, since it maximizes the probability that an agent gets a result that they </w:t>
      </w:r>
      <w:r w:rsidR="005E54A7">
        <w:rPr>
          <w:rFonts w:ascii="Baskerville" w:hAnsi="Baskerville" w:cs="Times New Roman"/>
        </w:rPr>
        <w:t>find acceptable</w:t>
      </w:r>
      <w:r w:rsidRPr="00B37E9A">
        <w:rPr>
          <w:rFonts w:ascii="Baskerville" w:hAnsi="Baskerville" w:cs="Times New Roman"/>
        </w:rPr>
        <w:t>. With this kind of a strategy, agents vote on the basis of the expected utility of various outcomes, weighing them by the probability that they obtain, given the current pattern of voting.</w:t>
      </w:r>
      <w:r w:rsidR="007F4027" w:rsidRPr="00B37E9A">
        <w:rPr>
          <w:rFonts w:ascii="Baskerville" w:hAnsi="Baskerville" w:cs="Times New Roman"/>
        </w:rPr>
        <w:t xml:space="preserve"> </w:t>
      </w:r>
      <w:r w:rsidRPr="00B37E9A">
        <w:rPr>
          <w:rFonts w:ascii="Baskerville" w:hAnsi="Baskerville" w:cs="Times New Roman"/>
        </w:rPr>
        <w:t xml:space="preserve"> </w:t>
      </w:r>
    </w:p>
    <w:p w14:paraId="07DE3AF1" w14:textId="718A7B45" w:rsidR="00967B2F" w:rsidRPr="00B37E9A" w:rsidRDefault="00967B2F" w:rsidP="00FA1D3D">
      <w:pPr>
        <w:spacing w:line="480" w:lineRule="auto"/>
        <w:ind w:firstLine="720"/>
        <w:rPr>
          <w:rFonts w:ascii="Baskerville" w:hAnsi="Baskerville" w:cs="Times New Roman"/>
        </w:rPr>
      </w:pPr>
      <w:proofErr w:type="spellStart"/>
      <w:r w:rsidRPr="00B37E9A">
        <w:rPr>
          <w:rFonts w:ascii="Baskerville" w:hAnsi="Baskerville" w:cs="Times New Roman"/>
        </w:rPr>
        <w:t>Borda</w:t>
      </w:r>
      <w:proofErr w:type="spellEnd"/>
      <w:r w:rsidRPr="00B37E9A">
        <w:rPr>
          <w:rFonts w:ascii="Baskerville" w:hAnsi="Baskerville" w:cs="Times New Roman"/>
        </w:rPr>
        <w:t xml:space="preserve">, due to the high information content of its ballots, provides agents with a variety of ways to manipulate their ballot. One common strategy for the manipulation of </w:t>
      </w:r>
      <w:proofErr w:type="spellStart"/>
      <w:r w:rsidR="0051190A" w:rsidRPr="00B37E9A">
        <w:rPr>
          <w:rFonts w:ascii="Baskerville" w:hAnsi="Baskerville" w:cs="Times New Roman"/>
        </w:rPr>
        <w:t>Borda</w:t>
      </w:r>
      <w:proofErr w:type="spellEnd"/>
      <w:r w:rsidR="0051190A" w:rsidRPr="00B37E9A">
        <w:rPr>
          <w:rFonts w:ascii="Baskerville" w:hAnsi="Baskerville" w:cs="Times New Roman"/>
        </w:rPr>
        <w:t xml:space="preserve"> ballots consists in agent</w:t>
      </w:r>
      <w:r w:rsidRPr="00B37E9A">
        <w:rPr>
          <w:rFonts w:ascii="Baskerville" w:hAnsi="Baskerville" w:cs="Times New Roman"/>
        </w:rPr>
        <w:t>s “burying” competitors or placing other options that might win lower on the ballot than the agent would have placed them</w:t>
      </w:r>
      <w:r w:rsidR="005F1C4B">
        <w:rPr>
          <w:rFonts w:ascii="Baskerville" w:hAnsi="Baskerville" w:cs="Times New Roman"/>
        </w:rPr>
        <w:t xml:space="preserve"> had they been honest</w:t>
      </w:r>
      <w:r w:rsidRPr="00B37E9A">
        <w:rPr>
          <w:rFonts w:ascii="Baskerville" w:hAnsi="Baskerville" w:cs="Times New Roman"/>
        </w:rPr>
        <w:t>. Agents can perform two kinds of burying, forward- and backward-looking. Forward-looking burying consists in agents placing at the bottom of their ballot the current front-runner of voting (assuming it is not their most preferred option). Backward-looking manipulation consists in the agent burying the previous result of adjudication</w:t>
      </w:r>
      <w:r w:rsidR="005F1C4B">
        <w:rPr>
          <w:rFonts w:ascii="Baskerville" w:hAnsi="Baskerville" w:cs="Times New Roman"/>
        </w:rPr>
        <w:t xml:space="preserve"> (assuming again that it was not their most preferred option)</w:t>
      </w:r>
      <w:r w:rsidRPr="00B37E9A">
        <w:rPr>
          <w:rFonts w:ascii="Baskerville" w:hAnsi="Baskerville" w:cs="Times New Roman"/>
        </w:rPr>
        <w:t xml:space="preserve">. Using these two strategies as a basis, </w:t>
      </w:r>
      <w:proofErr w:type="spellStart"/>
      <w:r w:rsidRPr="00B37E9A">
        <w:rPr>
          <w:rFonts w:ascii="Baskerville" w:hAnsi="Baskerville" w:cs="Times New Roman"/>
        </w:rPr>
        <w:t>Borda</w:t>
      </w:r>
      <w:proofErr w:type="spellEnd"/>
      <w:r w:rsidRPr="00B37E9A">
        <w:rPr>
          <w:rFonts w:ascii="Baskerville" w:hAnsi="Baskerville" w:cs="Times New Roman"/>
        </w:rPr>
        <w:t xml:space="preserve"> agents have a third strategy available to them, one that incorporates both backward- and forward-looking manipulation. I call this the compound strategy, which consists in agents assigning the previous winner of adjudication the lowest spot on the ballot, and the current front-runner the second lowest spot. </w:t>
      </w:r>
    </w:p>
    <w:p w14:paraId="5C8D3E08" w14:textId="31918D6D" w:rsidR="00967B2F" w:rsidRPr="00B37E9A" w:rsidRDefault="00967B2F" w:rsidP="00FA1D3D">
      <w:pPr>
        <w:spacing w:line="480" w:lineRule="auto"/>
        <w:ind w:firstLine="720"/>
        <w:rPr>
          <w:rFonts w:ascii="Baskerville" w:hAnsi="Baskerville" w:cs="Times New Roman"/>
        </w:rPr>
      </w:pPr>
    </w:p>
    <w:p w14:paraId="37EB643E" w14:textId="6AC1713F" w:rsidR="00967B2F" w:rsidRPr="00B37E9A" w:rsidRDefault="00967B2F" w:rsidP="00FA1D3D">
      <w:pPr>
        <w:spacing w:line="480" w:lineRule="auto"/>
        <w:rPr>
          <w:rFonts w:ascii="Baskerville" w:hAnsi="Baskerville" w:cs="Times New Roman"/>
          <w:i/>
        </w:rPr>
      </w:pPr>
      <w:r w:rsidRPr="00B37E9A">
        <w:rPr>
          <w:rFonts w:ascii="Baskerville" w:hAnsi="Baskerville" w:cs="Times New Roman"/>
          <w:i/>
        </w:rPr>
        <w:t xml:space="preserve">5.2 Strategic Manipulation and Adjudicative Performance </w:t>
      </w:r>
    </w:p>
    <w:p w14:paraId="7387F05C" w14:textId="316E0302" w:rsidR="00967B2F" w:rsidRDefault="00967B2F" w:rsidP="00FA1D3D">
      <w:pPr>
        <w:spacing w:line="480" w:lineRule="auto"/>
        <w:rPr>
          <w:rFonts w:ascii="Baskerville" w:hAnsi="Baskerville" w:cs="Times New Roman"/>
        </w:rPr>
      </w:pPr>
      <w:r w:rsidRPr="00B37E9A">
        <w:rPr>
          <w:rFonts w:ascii="Baskerville" w:hAnsi="Baskerville" w:cs="Times New Roman"/>
        </w:rPr>
        <w:t xml:space="preserve">The primary strategic parameter is the frequency of strategic agents in the population. </w:t>
      </w:r>
      <w:r w:rsidR="005E54A7">
        <w:rPr>
          <w:rFonts w:ascii="Baskerville" w:hAnsi="Baskerville" w:cs="Times New Roman"/>
        </w:rPr>
        <w:t xml:space="preserve">Some portion of the population is randomly assigned the strategic type, which responds strategically every round. </w:t>
      </w:r>
      <w:r w:rsidRPr="00B37E9A">
        <w:rPr>
          <w:rFonts w:ascii="Baskerville" w:hAnsi="Baskerville" w:cs="Times New Roman"/>
        </w:rPr>
        <w:t xml:space="preserve">Figure 7 shows </w:t>
      </w:r>
      <w:r w:rsidR="007F4027" w:rsidRPr="00B37E9A">
        <w:rPr>
          <w:rFonts w:ascii="Baskerville" w:hAnsi="Baskerville" w:cs="Times New Roman"/>
        </w:rPr>
        <w:t xml:space="preserve">a parameter sweep </w:t>
      </w:r>
      <w:r w:rsidRPr="00B37E9A">
        <w:rPr>
          <w:rFonts w:ascii="Baskerville" w:hAnsi="Baskerville" w:cs="Times New Roman"/>
        </w:rPr>
        <w:t xml:space="preserve">of varying percentages of the population being strategic. </w:t>
      </w:r>
    </w:p>
    <w:p w14:paraId="7E9CE75F" w14:textId="77777777" w:rsidR="00663174" w:rsidRPr="00B37E9A" w:rsidRDefault="00663174" w:rsidP="00FA1D3D">
      <w:pPr>
        <w:spacing w:line="480" w:lineRule="auto"/>
        <w:rPr>
          <w:rFonts w:ascii="Baskerville" w:hAnsi="Baskerville" w:cs="Times New Roman"/>
        </w:rPr>
      </w:pPr>
    </w:p>
    <w:p w14:paraId="628982B9" w14:textId="77777777" w:rsidR="00B53678" w:rsidRDefault="00B53678" w:rsidP="00663174">
      <w:pPr>
        <w:spacing w:line="480" w:lineRule="auto"/>
        <w:rPr>
          <w:rFonts w:ascii="Baskerville" w:hAnsi="Baskerville" w:cs="Times New Roman"/>
          <w:b/>
          <w:sz w:val="22"/>
          <w:szCs w:val="22"/>
        </w:rPr>
      </w:pPr>
      <w:r w:rsidRPr="00191A2C">
        <w:rPr>
          <w:rFonts w:ascii="Baskerville" w:hAnsi="Baskerville"/>
          <w:noProof/>
        </w:rPr>
        <w:drawing>
          <wp:inline distT="0" distB="0" distL="0" distR="0" wp14:anchorId="2F0CE92B" wp14:editId="1D59F136">
            <wp:extent cx="4572000" cy="2743200"/>
            <wp:effectExtent l="0" t="0" r="12700" b="12700"/>
            <wp:docPr id="12" name="Chart 12">
              <a:extLst xmlns:a="http://schemas.openxmlformats.org/drawingml/2006/main">
                <a:ext uri="{FF2B5EF4-FFF2-40B4-BE49-F238E27FC236}">
                  <a16:creationId xmlns:a16="http://schemas.microsoft.com/office/drawing/2014/main" id="{CA7F72E2-B5FD-B546-BB3A-8E7D5297F0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C7AD69" w14:textId="07083FF0" w:rsidR="00663174" w:rsidRPr="00663174" w:rsidRDefault="00663174" w:rsidP="00663174">
      <w:pPr>
        <w:spacing w:line="480" w:lineRule="auto"/>
        <w:rPr>
          <w:rFonts w:ascii="Baskerville" w:hAnsi="Baskerville" w:cs="Times New Roman"/>
          <w:sz w:val="22"/>
          <w:szCs w:val="22"/>
        </w:rPr>
      </w:pPr>
      <w:r w:rsidRPr="00663174">
        <w:rPr>
          <w:rFonts w:ascii="Baskerville" w:hAnsi="Baskerville" w:cs="Times New Roman"/>
          <w:b/>
          <w:sz w:val="22"/>
          <w:szCs w:val="22"/>
        </w:rPr>
        <w:t xml:space="preserve">Fig. </w:t>
      </w:r>
      <w:r>
        <w:rPr>
          <w:rFonts w:ascii="Baskerville" w:hAnsi="Baskerville" w:cs="Times New Roman"/>
          <w:b/>
          <w:sz w:val="22"/>
          <w:szCs w:val="22"/>
        </w:rPr>
        <w:t xml:space="preserve">7 </w:t>
      </w:r>
      <w:r>
        <w:rPr>
          <w:rFonts w:ascii="Baskerville" w:hAnsi="Baskerville" w:cs="Times New Roman"/>
          <w:sz w:val="22"/>
          <w:szCs w:val="22"/>
        </w:rPr>
        <w:t>Resulting number of egoists under varying rates of strategic manipulation</w:t>
      </w:r>
    </w:p>
    <w:p w14:paraId="6759F002" w14:textId="77777777" w:rsidR="00663174" w:rsidRDefault="00663174" w:rsidP="00FA1D3D">
      <w:pPr>
        <w:spacing w:line="480" w:lineRule="auto"/>
        <w:rPr>
          <w:rFonts w:ascii="Baskerville" w:hAnsi="Baskerville" w:cs="Times New Roman"/>
        </w:rPr>
      </w:pPr>
    </w:p>
    <w:p w14:paraId="46D23818" w14:textId="5DA2C9E4" w:rsidR="00967B2F" w:rsidRPr="00B37E9A" w:rsidRDefault="00967B2F" w:rsidP="00FA1D3D">
      <w:pPr>
        <w:spacing w:line="480" w:lineRule="auto"/>
        <w:rPr>
          <w:rFonts w:ascii="Baskerville" w:hAnsi="Baskerville" w:cs="Times New Roman"/>
        </w:rPr>
      </w:pPr>
      <w:r w:rsidRPr="00B37E9A">
        <w:rPr>
          <w:rFonts w:ascii="Baskerville" w:hAnsi="Baskerville" w:cs="Times New Roman"/>
        </w:rPr>
        <w:tab/>
      </w:r>
      <w:r w:rsidR="0051190A" w:rsidRPr="00B37E9A">
        <w:rPr>
          <w:rFonts w:ascii="Baskerville" w:hAnsi="Baskerville" w:cs="Times New Roman"/>
        </w:rPr>
        <w:t>Notice, f</w:t>
      </w:r>
      <w:r w:rsidRPr="00B37E9A">
        <w:rPr>
          <w:rFonts w:ascii="Baskerville" w:hAnsi="Baskerville" w:cs="Times New Roman"/>
        </w:rPr>
        <w:t xml:space="preserve">irst, </w:t>
      </w:r>
      <w:r w:rsidR="0051190A" w:rsidRPr="00B37E9A">
        <w:rPr>
          <w:rFonts w:ascii="Baskerville" w:hAnsi="Baskerville" w:cs="Times New Roman"/>
        </w:rPr>
        <w:t xml:space="preserve">that </w:t>
      </w:r>
      <w:r w:rsidRPr="00B37E9A">
        <w:rPr>
          <w:rFonts w:ascii="Baskerville" w:hAnsi="Baskerville" w:cs="Times New Roman"/>
        </w:rPr>
        <w:t xml:space="preserve">the performance of </w:t>
      </w:r>
      <w:r w:rsidR="00841844" w:rsidRPr="00B37E9A">
        <w:rPr>
          <w:rFonts w:ascii="Baskerville" w:hAnsi="Baskerville" w:cs="Times New Roman"/>
        </w:rPr>
        <w:t>minimax concession</w:t>
      </w:r>
      <w:r w:rsidRPr="00B37E9A">
        <w:rPr>
          <w:rFonts w:ascii="Baskerville" w:hAnsi="Baskerville" w:cs="Times New Roman"/>
        </w:rPr>
        <w:t xml:space="preserve"> drastically improves as the rate of strategic agents increases. This </w:t>
      </w:r>
      <w:r w:rsidR="005E54A7">
        <w:rPr>
          <w:rFonts w:ascii="Baskerville" w:hAnsi="Baskerville" w:cs="Times New Roman"/>
        </w:rPr>
        <w:t>occurs because</w:t>
      </w:r>
      <w:r w:rsidRPr="00B37E9A">
        <w:rPr>
          <w:rFonts w:ascii="Baskerville" w:hAnsi="Baskerville" w:cs="Times New Roman"/>
        </w:rPr>
        <w:t xml:space="preserve"> as more agents become strategic </w:t>
      </w:r>
      <w:r w:rsidR="00841844" w:rsidRPr="00B37E9A">
        <w:rPr>
          <w:rFonts w:ascii="Baskerville" w:hAnsi="Baskerville" w:cs="Times New Roman"/>
        </w:rPr>
        <w:t>minimax selection</w:t>
      </w:r>
      <w:r w:rsidRPr="00B37E9A">
        <w:rPr>
          <w:rFonts w:ascii="Baskerville" w:hAnsi="Baskerville" w:cs="Times New Roman"/>
        </w:rPr>
        <w:t xml:space="preserve"> begins to approximate a plurality vote in default conditions. At the limit case, where all agents are strategic, the only distribution that any agent will not respond as making a maximal concession for is their most preferred option. The result of </w:t>
      </w:r>
      <w:r w:rsidR="00841844" w:rsidRPr="00B37E9A">
        <w:rPr>
          <w:rFonts w:ascii="Baskerville" w:hAnsi="Baskerville" w:cs="Times New Roman"/>
        </w:rPr>
        <w:t>minimax concession</w:t>
      </w:r>
      <w:r w:rsidRPr="00B37E9A">
        <w:rPr>
          <w:rFonts w:ascii="Baskerville" w:hAnsi="Baskerville" w:cs="Times New Roman"/>
        </w:rPr>
        <w:t xml:space="preserve"> will thus be the </w:t>
      </w:r>
      <w:r w:rsidRPr="00B37E9A">
        <w:rPr>
          <w:rFonts w:ascii="Baskerville" w:hAnsi="Baskerville" w:cs="Times New Roman"/>
        </w:rPr>
        <w:lastRenderedPageBreak/>
        <w:t>distribution that is most preferred among the greatest number of agents</w:t>
      </w:r>
      <w:r w:rsidR="00841844" w:rsidRPr="00B37E9A">
        <w:rPr>
          <w:rFonts w:ascii="Baskerville" w:hAnsi="Baskerville" w:cs="Times New Roman"/>
        </w:rPr>
        <w:t>, which would also always be the result of an honest plurality vote</w:t>
      </w:r>
      <w:r w:rsidRPr="00B37E9A">
        <w:rPr>
          <w:rFonts w:ascii="Baskerville" w:hAnsi="Baskerville" w:cs="Times New Roman"/>
        </w:rPr>
        <w:t>.</w:t>
      </w:r>
    </w:p>
    <w:p w14:paraId="1D1801AB" w14:textId="3F4D6452" w:rsidR="007F4027" w:rsidRPr="00B37E9A" w:rsidRDefault="00967B2F" w:rsidP="00FA1D3D">
      <w:pPr>
        <w:spacing w:line="480" w:lineRule="auto"/>
        <w:rPr>
          <w:rFonts w:ascii="Baskerville" w:hAnsi="Baskerville" w:cs="Times New Roman"/>
        </w:rPr>
      </w:pPr>
      <w:r w:rsidRPr="00B37E9A">
        <w:rPr>
          <w:rFonts w:ascii="Baskerville" w:hAnsi="Baskerville" w:cs="Times New Roman"/>
        </w:rPr>
        <w:tab/>
        <w:t>The second notable result is the failure of adjudication when the backward-looking strategy is</w:t>
      </w:r>
      <w:r w:rsidR="005E54A7">
        <w:rPr>
          <w:rFonts w:ascii="Baskerville" w:hAnsi="Baskerville" w:cs="Times New Roman"/>
        </w:rPr>
        <w:t xml:space="preserve"> introduced to the </w:t>
      </w:r>
      <w:proofErr w:type="spellStart"/>
      <w:r w:rsidRPr="00B37E9A">
        <w:rPr>
          <w:rFonts w:ascii="Baskerville" w:hAnsi="Baskerville" w:cs="Times New Roman"/>
        </w:rPr>
        <w:t>Borda</w:t>
      </w:r>
      <w:proofErr w:type="spellEnd"/>
      <w:r w:rsidRPr="00B37E9A">
        <w:rPr>
          <w:rFonts w:ascii="Baskerville" w:hAnsi="Baskerville" w:cs="Times New Roman"/>
        </w:rPr>
        <w:t xml:space="preserve"> </w:t>
      </w:r>
      <w:r w:rsidR="005E54A7">
        <w:rPr>
          <w:rFonts w:ascii="Baskerville" w:hAnsi="Baskerville" w:cs="Times New Roman"/>
        </w:rPr>
        <w:t>mechanism</w:t>
      </w:r>
      <w:r w:rsidRPr="00B37E9A">
        <w:rPr>
          <w:rFonts w:ascii="Baskerville" w:hAnsi="Baskerville" w:cs="Times New Roman"/>
        </w:rPr>
        <w:t xml:space="preserve">. </w:t>
      </w:r>
      <w:r w:rsidR="007F4027" w:rsidRPr="00B37E9A">
        <w:rPr>
          <w:rFonts w:ascii="Baskerville" w:hAnsi="Baskerville" w:cs="Times New Roman"/>
        </w:rPr>
        <w:t xml:space="preserve">The decline in performance of the backward-looking </w:t>
      </w:r>
      <w:proofErr w:type="spellStart"/>
      <w:r w:rsidR="007F4027" w:rsidRPr="00B37E9A">
        <w:rPr>
          <w:rFonts w:ascii="Baskerville" w:hAnsi="Baskerville" w:cs="Times New Roman"/>
        </w:rPr>
        <w:t>Borda</w:t>
      </w:r>
      <w:proofErr w:type="spellEnd"/>
      <w:r w:rsidR="007F4027" w:rsidRPr="00B37E9A">
        <w:rPr>
          <w:rFonts w:ascii="Baskerville" w:hAnsi="Baskerville" w:cs="Times New Roman"/>
        </w:rPr>
        <w:t xml:space="preserve"> strategy is a result of the backward-looking strategy undercutting the possibility of attaining equilibrium. </w:t>
      </w:r>
      <w:r w:rsidRPr="00B37E9A">
        <w:rPr>
          <w:rFonts w:ascii="Baskerville" w:hAnsi="Baskerville" w:cs="Times New Roman"/>
        </w:rPr>
        <w:t xml:space="preserve">Once a significant portion of the population uses the backwards-looking strategy, the </w:t>
      </w:r>
      <w:r w:rsidR="005E54A7">
        <w:rPr>
          <w:rFonts w:ascii="Baskerville" w:hAnsi="Baskerville" w:cs="Times New Roman"/>
        </w:rPr>
        <w:t>probability</w:t>
      </w:r>
      <w:r w:rsidRPr="00B37E9A">
        <w:rPr>
          <w:rFonts w:ascii="Baskerville" w:hAnsi="Baskerville" w:cs="Times New Roman"/>
        </w:rPr>
        <w:t xml:space="preserve"> of reaching an equilibrium becomes incredibly slim, since a significant portion of the population will bury the </w:t>
      </w:r>
      <w:r w:rsidR="00FF1C99" w:rsidRPr="00B37E9A">
        <w:rPr>
          <w:rFonts w:ascii="Baskerville" w:hAnsi="Baskerville" w:cs="Times New Roman"/>
        </w:rPr>
        <w:t xml:space="preserve">previous result of adjudication, </w:t>
      </w:r>
      <w:r w:rsidR="007F4027" w:rsidRPr="00B37E9A">
        <w:rPr>
          <w:rFonts w:ascii="Baskerville" w:hAnsi="Baskerville" w:cs="Times New Roman"/>
        </w:rPr>
        <w:t xml:space="preserve">making it unlikely to win. As a result, the backward-looking strategy makes such ranked choice voting susceptible to the chaining effect. </w:t>
      </w:r>
    </w:p>
    <w:p w14:paraId="77A15F4A" w14:textId="45FEE93C" w:rsidR="00967B2F" w:rsidRPr="00B37E9A" w:rsidRDefault="00967B2F" w:rsidP="00FA1D3D">
      <w:pPr>
        <w:spacing w:line="480" w:lineRule="auto"/>
        <w:rPr>
          <w:rFonts w:ascii="Baskerville" w:hAnsi="Baskerville" w:cs="Times New Roman"/>
        </w:rPr>
      </w:pPr>
      <w:r w:rsidRPr="00B37E9A">
        <w:rPr>
          <w:rFonts w:ascii="Baskerville" w:hAnsi="Baskerville" w:cs="Times New Roman"/>
        </w:rPr>
        <w:tab/>
        <w:t xml:space="preserve">Compound and forward-looking </w:t>
      </w:r>
      <w:proofErr w:type="spellStart"/>
      <w:r w:rsidRPr="00B37E9A">
        <w:rPr>
          <w:rFonts w:ascii="Baskerville" w:hAnsi="Baskerville" w:cs="Times New Roman"/>
        </w:rPr>
        <w:t>Borda</w:t>
      </w:r>
      <w:proofErr w:type="spellEnd"/>
      <w:r w:rsidRPr="00B37E9A">
        <w:rPr>
          <w:rFonts w:ascii="Baskerville" w:hAnsi="Baskerville" w:cs="Times New Roman"/>
        </w:rPr>
        <w:t xml:space="preserve"> strategies suffer no such set-back, due to the cancellation of</w:t>
      </w:r>
      <w:r w:rsidR="005F1C4B">
        <w:rPr>
          <w:rFonts w:ascii="Baskerville" w:hAnsi="Baskerville" w:cs="Times New Roman"/>
        </w:rPr>
        <w:t xml:space="preserve"> different instances of</w:t>
      </w:r>
      <w:r w:rsidRPr="00B37E9A">
        <w:rPr>
          <w:rFonts w:ascii="Baskerville" w:hAnsi="Baskerville" w:cs="Times New Roman"/>
        </w:rPr>
        <w:t xml:space="preserve"> forward-looking manipulation. Agents bury the current front-runner at the time of their vote, and, if each agent buries the current front-runner any gains </w:t>
      </w:r>
      <w:r w:rsidR="0051190A" w:rsidRPr="00B37E9A">
        <w:rPr>
          <w:rFonts w:ascii="Baskerville" w:hAnsi="Baskerville" w:cs="Times New Roman"/>
        </w:rPr>
        <w:t>from</w:t>
      </w:r>
      <w:r w:rsidRPr="00B37E9A">
        <w:rPr>
          <w:rFonts w:ascii="Baskerville" w:hAnsi="Baskerville" w:cs="Times New Roman"/>
        </w:rPr>
        <w:t xml:space="preserve"> previous manipulation are counteracted, since the preferred option of earlier voters will in turn be buried once they become the front-runner. The compound strategy, which gives priority to backward-looking manipulation, still produces this cancellation effect, allowing an equilibrium to be reliably reached.  </w:t>
      </w:r>
    </w:p>
    <w:p w14:paraId="04D19C30" w14:textId="2B7B4E83" w:rsidR="00967B2F" w:rsidRPr="00B37E9A" w:rsidRDefault="00967B2F" w:rsidP="00FA1D3D">
      <w:pPr>
        <w:spacing w:line="480" w:lineRule="auto"/>
        <w:rPr>
          <w:rFonts w:ascii="Baskerville" w:hAnsi="Baskerville" w:cs="Times New Roman"/>
        </w:rPr>
      </w:pPr>
      <w:r w:rsidRPr="00B37E9A">
        <w:rPr>
          <w:rFonts w:ascii="Baskerville" w:hAnsi="Baskerville" w:cs="Times New Roman"/>
        </w:rPr>
        <w:tab/>
        <w:t xml:space="preserve">Having seen the influence varying proportions of strategic voters have on the outcome of adjudication, I set the </w:t>
      </w:r>
      <w:r w:rsidR="00FF1C99" w:rsidRPr="00B37E9A">
        <w:rPr>
          <w:rFonts w:ascii="Baskerville" w:hAnsi="Baskerville" w:cs="Times New Roman"/>
        </w:rPr>
        <w:t>probability of agents</w:t>
      </w:r>
      <w:r w:rsidRPr="00B37E9A">
        <w:rPr>
          <w:rFonts w:ascii="Baskerville" w:hAnsi="Baskerville" w:cs="Times New Roman"/>
        </w:rPr>
        <w:t xml:space="preserve"> being a strategic </w:t>
      </w:r>
      <w:r w:rsidR="00FF1C99" w:rsidRPr="00B37E9A">
        <w:rPr>
          <w:rFonts w:ascii="Baskerville" w:hAnsi="Baskerville" w:cs="Times New Roman"/>
        </w:rPr>
        <w:t>type</w:t>
      </w:r>
      <w:r w:rsidRPr="00B37E9A">
        <w:rPr>
          <w:rFonts w:ascii="Baskerville" w:hAnsi="Baskerville" w:cs="Times New Roman"/>
        </w:rPr>
        <w:t xml:space="preserve"> at </w:t>
      </w:r>
      <w:r w:rsidR="007F4027" w:rsidRPr="00B37E9A">
        <w:rPr>
          <w:rFonts w:ascii="Baskerville" w:hAnsi="Baskerville" w:cs="Times New Roman"/>
        </w:rPr>
        <w:t>30</w:t>
      </w:r>
      <w:r w:rsidRPr="00B37E9A">
        <w:rPr>
          <w:rFonts w:ascii="Baskerville" w:hAnsi="Baskerville" w:cs="Times New Roman"/>
        </w:rPr>
        <w:t xml:space="preserve"> percent for the representative trials. Recent empirical research indicates that actual voters manipulate their ballot at approximately this rate</w:t>
      </w:r>
      <w:r w:rsidR="00B1716A">
        <w:rPr>
          <w:rFonts w:ascii="Baskerville" w:hAnsi="Baskerville" w:cs="Times New Roman"/>
        </w:rPr>
        <w:t xml:space="preserve"> (</w:t>
      </w:r>
      <w:proofErr w:type="spellStart"/>
      <w:r w:rsidR="00B1716A">
        <w:rPr>
          <w:rFonts w:ascii="Baskerville" w:hAnsi="Baskerville" w:cs="Times New Roman"/>
        </w:rPr>
        <w:t>Spenkuch</w:t>
      </w:r>
      <w:proofErr w:type="spellEnd"/>
      <w:r w:rsidR="00B1716A">
        <w:rPr>
          <w:rFonts w:ascii="Baskerville" w:hAnsi="Baskerville" w:cs="Times New Roman"/>
        </w:rPr>
        <w:t xml:space="preserve"> 2018)</w:t>
      </w:r>
      <w:r w:rsidRPr="00B37E9A">
        <w:rPr>
          <w:rStyle w:val="CommentReference"/>
          <w:rFonts w:ascii="Baskerville" w:hAnsi="Baskerville" w:cs="Times New Roman"/>
        </w:rPr>
        <w:t>.</w:t>
      </w:r>
      <w:r w:rsidRPr="00B37E9A">
        <w:rPr>
          <w:rFonts w:ascii="Baskerville" w:hAnsi="Baskerville" w:cs="Times New Roman"/>
        </w:rPr>
        <w:t xml:space="preserve"> Setting the rate of strategic voters at thirty percent provides the most reliable reflection of the effectiveness of adjudicative mechanism in real contexts. </w:t>
      </w:r>
    </w:p>
    <w:p w14:paraId="48FF51D8" w14:textId="77777777" w:rsidR="00663174" w:rsidRDefault="00663174" w:rsidP="00663174">
      <w:pPr>
        <w:spacing w:line="480" w:lineRule="auto"/>
        <w:rPr>
          <w:rFonts w:ascii="Baskerville" w:hAnsi="Baskerville" w:cs="Times New Roman"/>
        </w:rPr>
      </w:pPr>
    </w:p>
    <w:p w14:paraId="26750B02" w14:textId="77777777" w:rsidR="00B53678" w:rsidRDefault="00B53678" w:rsidP="00663174">
      <w:pPr>
        <w:spacing w:line="480" w:lineRule="auto"/>
        <w:rPr>
          <w:rFonts w:ascii="Baskerville" w:hAnsi="Baskerville" w:cs="Times New Roman"/>
          <w:b/>
          <w:sz w:val="22"/>
          <w:szCs w:val="22"/>
        </w:rPr>
      </w:pPr>
      <w:r w:rsidRPr="00191A2C">
        <w:rPr>
          <w:rFonts w:ascii="Baskerville" w:hAnsi="Baskerville"/>
          <w:noProof/>
        </w:rPr>
        <w:lastRenderedPageBreak/>
        <w:drawing>
          <wp:inline distT="0" distB="0" distL="0" distR="0" wp14:anchorId="6DD8674B" wp14:editId="21FFA395">
            <wp:extent cx="4572000" cy="2743200"/>
            <wp:effectExtent l="0" t="0" r="12700" b="12700"/>
            <wp:docPr id="13" name="Chart 13">
              <a:extLst xmlns:a="http://schemas.openxmlformats.org/drawingml/2006/main">
                <a:ext uri="{FF2B5EF4-FFF2-40B4-BE49-F238E27FC236}">
                  <a16:creationId xmlns:a16="http://schemas.microsoft.com/office/drawing/2014/main" id="{F735A69E-511D-2E48-B76D-C57FBDCD8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5C8F53" w14:textId="7CBAD472" w:rsidR="00663174" w:rsidRPr="00663174" w:rsidRDefault="00663174" w:rsidP="00663174">
      <w:pPr>
        <w:spacing w:line="480" w:lineRule="auto"/>
        <w:rPr>
          <w:rFonts w:ascii="Baskerville" w:hAnsi="Baskerville" w:cs="Times New Roman"/>
          <w:sz w:val="22"/>
          <w:szCs w:val="22"/>
        </w:rPr>
      </w:pPr>
      <w:r w:rsidRPr="00663174">
        <w:rPr>
          <w:rFonts w:ascii="Baskerville" w:hAnsi="Baskerville" w:cs="Times New Roman"/>
          <w:b/>
          <w:sz w:val="22"/>
          <w:szCs w:val="22"/>
        </w:rPr>
        <w:t xml:space="preserve">Fig. </w:t>
      </w:r>
      <w:r>
        <w:rPr>
          <w:rFonts w:ascii="Baskerville" w:hAnsi="Baskerville" w:cs="Times New Roman"/>
          <w:b/>
          <w:sz w:val="22"/>
          <w:szCs w:val="22"/>
        </w:rPr>
        <w:t>8</w:t>
      </w:r>
      <w:r w:rsidRPr="00663174">
        <w:rPr>
          <w:rFonts w:ascii="Baskerville" w:hAnsi="Baskerville" w:cs="Times New Roman"/>
          <w:b/>
          <w:sz w:val="22"/>
          <w:szCs w:val="22"/>
        </w:rPr>
        <w:t xml:space="preserve"> </w:t>
      </w:r>
      <w:r>
        <w:rPr>
          <w:rFonts w:ascii="Baskerville" w:hAnsi="Baskerville" w:cs="Times New Roman"/>
          <w:sz w:val="22"/>
          <w:szCs w:val="22"/>
        </w:rPr>
        <w:t xml:space="preserve">Performance of adjudicative mechanisms with a 30% rate of strategic manipulation </w:t>
      </w:r>
    </w:p>
    <w:p w14:paraId="51DED258" w14:textId="77777777" w:rsidR="00663174" w:rsidRDefault="00663174" w:rsidP="00FA1D3D">
      <w:pPr>
        <w:spacing w:line="480" w:lineRule="auto"/>
        <w:rPr>
          <w:rFonts w:ascii="Baskerville" w:hAnsi="Baskerville" w:cs="Times New Roman"/>
        </w:rPr>
      </w:pPr>
    </w:p>
    <w:p w14:paraId="50E5ED34" w14:textId="725C6D11" w:rsidR="007F4027" w:rsidRPr="00B37E9A" w:rsidRDefault="00967B2F" w:rsidP="00FA1D3D">
      <w:pPr>
        <w:spacing w:line="480" w:lineRule="auto"/>
        <w:rPr>
          <w:rFonts w:ascii="Baskerville" w:hAnsi="Baskerville" w:cs="Times New Roman"/>
        </w:rPr>
      </w:pPr>
      <w:r w:rsidRPr="00B37E9A">
        <w:rPr>
          <w:rFonts w:ascii="Baskerville" w:hAnsi="Baskerville" w:cs="Times New Roman"/>
        </w:rPr>
        <w:tab/>
        <w:t xml:space="preserve">The results of the representative trials approximate the results of the various mechanisms under the </w:t>
      </w:r>
      <w:r w:rsidR="007F4027" w:rsidRPr="00B37E9A">
        <w:rPr>
          <w:rFonts w:ascii="Baskerville" w:hAnsi="Baskerville" w:cs="Times New Roman"/>
        </w:rPr>
        <w:t>25</w:t>
      </w:r>
      <w:r w:rsidR="00EE52E3" w:rsidRPr="00B37E9A">
        <w:rPr>
          <w:rFonts w:ascii="Baskerville" w:hAnsi="Baskerville" w:cs="Times New Roman"/>
        </w:rPr>
        <w:t xml:space="preserve"> p</w:t>
      </w:r>
      <w:r w:rsidR="00FF1C99" w:rsidRPr="00B37E9A">
        <w:rPr>
          <w:rFonts w:ascii="Baskerville" w:hAnsi="Baskerville" w:cs="Times New Roman"/>
        </w:rPr>
        <w:t>ercent case in the F</w:t>
      </w:r>
      <w:r w:rsidR="00EE52E3" w:rsidRPr="00B37E9A">
        <w:rPr>
          <w:rFonts w:ascii="Baskerville" w:hAnsi="Baskerville" w:cs="Times New Roman"/>
        </w:rPr>
        <w:t>igure 7.</w:t>
      </w:r>
      <w:r w:rsidR="007F4027" w:rsidRPr="00B37E9A">
        <w:rPr>
          <w:rFonts w:ascii="Baskerville" w:hAnsi="Baskerville" w:cs="Times New Roman"/>
        </w:rPr>
        <w:t xml:space="preserve"> Compared to the default case, contract was subject to no influence. Just like minimax, strategic manipulation in the contract mechanism simply approximates honest plurality voting, which as we saw in the default case was </w:t>
      </w:r>
      <w:r w:rsidR="005E54A7">
        <w:rPr>
          <w:rFonts w:ascii="Baskerville" w:hAnsi="Baskerville" w:cs="Times New Roman"/>
        </w:rPr>
        <w:t xml:space="preserve">a relatively </w:t>
      </w:r>
      <w:r w:rsidR="005F1C4B">
        <w:rPr>
          <w:rFonts w:ascii="Baskerville" w:hAnsi="Baskerville" w:cs="Times New Roman"/>
        </w:rPr>
        <w:t>effective</w:t>
      </w:r>
      <w:r w:rsidR="007F4027" w:rsidRPr="00B37E9A">
        <w:rPr>
          <w:rFonts w:ascii="Baskerville" w:hAnsi="Baskerville" w:cs="Times New Roman"/>
        </w:rPr>
        <w:t xml:space="preserve"> adjudicative mechanism.</w:t>
      </w:r>
      <w:r w:rsidR="00ED7499" w:rsidRPr="00B37E9A">
        <w:rPr>
          <w:rFonts w:ascii="Baskerville" w:hAnsi="Baskerville" w:cs="Times New Roman"/>
        </w:rPr>
        <w:t xml:space="preserve"> Similarly, the compound </w:t>
      </w:r>
      <w:proofErr w:type="spellStart"/>
      <w:r w:rsidR="00ED7499" w:rsidRPr="00B37E9A">
        <w:rPr>
          <w:rFonts w:ascii="Baskerville" w:hAnsi="Baskerville" w:cs="Times New Roman"/>
        </w:rPr>
        <w:t>Borda</w:t>
      </w:r>
      <w:proofErr w:type="spellEnd"/>
      <w:r w:rsidR="00ED7499" w:rsidRPr="00B37E9A">
        <w:rPr>
          <w:rFonts w:ascii="Baskerville" w:hAnsi="Baskerville" w:cs="Times New Roman"/>
        </w:rPr>
        <w:t xml:space="preserve"> case was subject to minimal change in performance relative to the default case, suggesting the cancelation effect was indeed effective at stopping the chaining effect. By contrast, the forward-looking </w:t>
      </w:r>
      <w:proofErr w:type="spellStart"/>
      <w:r w:rsidR="00ED7499" w:rsidRPr="00B37E9A">
        <w:rPr>
          <w:rFonts w:ascii="Baskerville" w:hAnsi="Baskerville" w:cs="Times New Roman"/>
        </w:rPr>
        <w:t>Borda</w:t>
      </w:r>
      <w:proofErr w:type="spellEnd"/>
      <w:r w:rsidR="00ED7499" w:rsidRPr="00B37E9A">
        <w:rPr>
          <w:rFonts w:ascii="Baskerville" w:hAnsi="Baskerville" w:cs="Times New Roman"/>
        </w:rPr>
        <w:t xml:space="preserve"> case was subject to a modest decline in performance, and the backward-looking case subject to severe declines in performance, for reasons discussed above. </w:t>
      </w:r>
      <w:r w:rsidR="007F4027" w:rsidRPr="00B37E9A">
        <w:rPr>
          <w:rFonts w:ascii="Baskerville" w:hAnsi="Baskerville" w:cs="Times New Roman"/>
        </w:rPr>
        <w:t>Minimax experience</w:t>
      </w:r>
      <w:r w:rsidR="005E54A7">
        <w:rPr>
          <w:rFonts w:ascii="Baskerville" w:hAnsi="Baskerville" w:cs="Times New Roman"/>
        </w:rPr>
        <w:t>s</w:t>
      </w:r>
      <w:r w:rsidR="007F4027" w:rsidRPr="00B37E9A">
        <w:rPr>
          <w:rFonts w:ascii="Baskerville" w:hAnsi="Baskerville" w:cs="Times New Roman"/>
        </w:rPr>
        <w:t xml:space="preserve"> an improvement in performance</w:t>
      </w:r>
      <w:r w:rsidR="005F1C4B">
        <w:rPr>
          <w:rFonts w:ascii="Baskerville" w:hAnsi="Baskerville" w:cs="Times New Roman"/>
        </w:rPr>
        <w:t xml:space="preserve"> relative to the default case</w:t>
      </w:r>
      <w:r w:rsidR="007F4027" w:rsidRPr="00B37E9A">
        <w:rPr>
          <w:rFonts w:ascii="Baskerville" w:hAnsi="Baskerville" w:cs="Times New Roman"/>
        </w:rPr>
        <w:t xml:space="preserve">, </w:t>
      </w:r>
      <w:r w:rsidR="00ED7499" w:rsidRPr="00B37E9A">
        <w:rPr>
          <w:rFonts w:ascii="Baskerville" w:hAnsi="Baskerville" w:cs="Times New Roman"/>
        </w:rPr>
        <w:t xml:space="preserve">since approximating plurality voting was sufficient to undercut the chaining effect. Lastly, plurality was subject to a modest decline in performance. Considering the changes in contract, minimax, and plurality, we arrive at the </w:t>
      </w:r>
      <w:r w:rsidR="005F1C4B">
        <w:rPr>
          <w:rFonts w:ascii="Baskerville" w:hAnsi="Baskerville" w:cs="Times New Roman"/>
        </w:rPr>
        <w:t xml:space="preserve">perhaps </w:t>
      </w:r>
      <w:r w:rsidR="00ED7499" w:rsidRPr="00B37E9A">
        <w:rPr>
          <w:rFonts w:ascii="Baskerville" w:hAnsi="Baskerville" w:cs="Times New Roman"/>
        </w:rPr>
        <w:t xml:space="preserve">surprising result that a simple plurality vote is an effective mechanism of adjudication. </w:t>
      </w:r>
    </w:p>
    <w:p w14:paraId="7F1B92EE" w14:textId="0E7EACA1" w:rsidR="00967B2F" w:rsidRPr="00B37E9A" w:rsidRDefault="00ED7499" w:rsidP="00FA1D3D">
      <w:pPr>
        <w:spacing w:line="480" w:lineRule="auto"/>
        <w:rPr>
          <w:rFonts w:ascii="Baskerville" w:hAnsi="Baskerville" w:cs="Times New Roman"/>
        </w:rPr>
      </w:pPr>
      <w:r w:rsidRPr="00B37E9A">
        <w:rPr>
          <w:rFonts w:ascii="Baskerville" w:hAnsi="Baskerville" w:cs="Times New Roman"/>
        </w:rPr>
        <w:lastRenderedPageBreak/>
        <w:tab/>
        <w:t xml:space="preserve">To conclude, </w:t>
      </w:r>
      <w:r w:rsidR="005F1C4B">
        <w:rPr>
          <w:rFonts w:ascii="Baskerville" w:hAnsi="Baskerville" w:cs="Times New Roman"/>
        </w:rPr>
        <w:t xml:space="preserve">it is worth considering which versions of strategic manipulation in the </w:t>
      </w:r>
      <w:proofErr w:type="spellStart"/>
      <w:r w:rsidR="005F1C4B">
        <w:rPr>
          <w:rFonts w:ascii="Baskerville" w:hAnsi="Baskerville" w:cs="Times New Roman"/>
        </w:rPr>
        <w:t>Borda</w:t>
      </w:r>
      <w:proofErr w:type="spellEnd"/>
      <w:r w:rsidR="005F1C4B">
        <w:rPr>
          <w:rFonts w:ascii="Baskerville" w:hAnsi="Baskerville" w:cs="Times New Roman"/>
        </w:rPr>
        <w:t xml:space="preserve"> mechanism are most plausible.</w:t>
      </w:r>
      <w:r w:rsidRPr="00B37E9A">
        <w:rPr>
          <w:rFonts w:ascii="Baskerville" w:hAnsi="Baskerville" w:cs="Times New Roman"/>
        </w:rPr>
        <w:t xml:space="preserve"> The </w:t>
      </w:r>
      <w:r w:rsidR="00360ECA" w:rsidRPr="00B37E9A">
        <w:rPr>
          <w:rFonts w:ascii="Baskerville" w:hAnsi="Baskerville" w:cs="Times New Roman"/>
        </w:rPr>
        <w:t xml:space="preserve">forward-looking and compound of versions of </w:t>
      </w:r>
      <w:proofErr w:type="spellStart"/>
      <w:r w:rsidR="00360ECA" w:rsidRPr="00B37E9A">
        <w:rPr>
          <w:rFonts w:ascii="Baskerville" w:hAnsi="Baskerville" w:cs="Times New Roman"/>
        </w:rPr>
        <w:t>Borda</w:t>
      </w:r>
      <w:proofErr w:type="spellEnd"/>
      <w:r w:rsidRPr="00B37E9A">
        <w:rPr>
          <w:rFonts w:ascii="Baskerville" w:hAnsi="Baskerville" w:cs="Times New Roman"/>
        </w:rPr>
        <w:t>, I believe,</w:t>
      </w:r>
      <w:r w:rsidR="00360ECA" w:rsidRPr="00B37E9A">
        <w:rPr>
          <w:rFonts w:ascii="Baskerville" w:hAnsi="Baskerville" w:cs="Times New Roman"/>
        </w:rPr>
        <w:t xml:space="preserve"> will be too informationally demanding to be feasible in real contexts. For individuals to bury the front runner of the ballot, they must have highly accurate information regarding the preference orderings of all other agents. More plausibly, agents will use the backwards-looking strategy in real contexts, given the relative ease, and efficacy, of using the strategy</w:t>
      </w:r>
      <w:r w:rsidRPr="00B37E9A">
        <w:rPr>
          <w:rFonts w:ascii="Baskerville" w:hAnsi="Baskerville" w:cs="Times New Roman"/>
        </w:rPr>
        <w:t xml:space="preserve"> (when used by a sufficient number of the population the previous outcome is </w:t>
      </w:r>
      <w:r w:rsidRPr="00B37E9A">
        <w:rPr>
          <w:rFonts w:ascii="Baskerville" w:hAnsi="Baskerville" w:cs="Times New Roman"/>
          <w:i/>
        </w:rPr>
        <w:t xml:space="preserve">never </w:t>
      </w:r>
      <w:r w:rsidRPr="00B37E9A">
        <w:rPr>
          <w:rFonts w:ascii="Baskerville" w:hAnsi="Baskerville" w:cs="Times New Roman"/>
        </w:rPr>
        <w:t>chosen)</w:t>
      </w:r>
      <w:r w:rsidR="00360ECA" w:rsidRPr="00B37E9A">
        <w:rPr>
          <w:rFonts w:ascii="Baskerville" w:hAnsi="Baskerville" w:cs="Times New Roman"/>
        </w:rPr>
        <w:t xml:space="preserve">. If this less informationally demanding </w:t>
      </w:r>
      <w:proofErr w:type="spellStart"/>
      <w:r w:rsidR="00360ECA" w:rsidRPr="00B37E9A">
        <w:rPr>
          <w:rFonts w:ascii="Baskerville" w:hAnsi="Baskerville" w:cs="Times New Roman"/>
        </w:rPr>
        <w:t>Borda</w:t>
      </w:r>
      <w:proofErr w:type="spellEnd"/>
      <w:r w:rsidR="00360ECA" w:rsidRPr="00B37E9A">
        <w:rPr>
          <w:rFonts w:ascii="Baskerville" w:hAnsi="Baskerville" w:cs="Times New Roman"/>
        </w:rPr>
        <w:t xml:space="preserve"> strategy is used, then </w:t>
      </w:r>
      <w:proofErr w:type="spellStart"/>
      <w:r w:rsidR="00360ECA" w:rsidRPr="00B37E9A">
        <w:rPr>
          <w:rFonts w:ascii="Baskerville" w:hAnsi="Baskerville" w:cs="Times New Roman"/>
        </w:rPr>
        <w:t>Borda</w:t>
      </w:r>
      <w:proofErr w:type="spellEnd"/>
      <w:r w:rsidR="00360ECA" w:rsidRPr="00B37E9A">
        <w:rPr>
          <w:rFonts w:ascii="Baskerville" w:hAnsi="Baskerville" w:cs="Times New Roman"/>
        </w:rPr>
        <w:t xml:space="preserve"> </w:t>
      </w:r>
      <w:r w:rsidR="005E54A7">
        <w:rPr>
          <w:rFonts w:ascii="Baskerville" w:hAnsi="Baskerville" w:cs="Times New Roman"/>
        </w:rPr>
        <w:t xml:space="preserve">will </w:t>
      </w:r>
      <w:r w:rsidR="00360ECA" w:rsidRPr="00B37E9A">
        <w:rPr>
          <w:rFonts w:ascii="Baskerville" w:hAnsi="Baskerville" w:cs="Times New Roman"/>
        </w:rPr>
        <w:t>experience a significant decline in performance in purely strategic contexts.</w:t>
      </w:r>
      <w:r w:rsidR="004C285E" w:rsidRPr="00B37E9A">
        <w:rPr>
          <w:rFonts w:ascii="Baskerville" w:hAnsi="Baskerville" w:cs="Times New Roman"/>
        </w:rPr>
        <w:t xml:space="preserve"> </w:t>
      </w:r>
    </w:p>
    <w:p w14:paraId="136083B6" w14:textId="78A99250" w:rsidR="004C285E" w:rsidRPr="00B37E9A" w:rsidRDefault="004C285E" w:rsidP="00FA1D3D">
      <w:pPr>
        <w:spacing w:line="480" w:lineRule="auto"/>
        <w:rPr>
          <w:rFonts w:ascii="Baskerville" w:hAnsi="Baskerville" w:cs="Times New Roman"/>
        </w:rPr>
      </w:pPr>
    </w:p>
    <w:p w14:paraId="1C5F05EB" w14:textId="62784B04" w:rsidR="004C285E" w:rsidRPr="00B37E9A" w:rsidRDefault="0083278E" w:rsidP="00FA1D3D">
      <w:pPr>
        <w:spacing w:line="480" w:lineRule="auto"/>
        <w:rPr>
          <w:rFonts w:ascii="Baskerville" w:hAnsi="Baskerville" w:cs="Times New Roman"/>
          <w:sz w:val="32"/>
          <w:szCs w:val="32"/>
        </w:rPr>
      </w:pPr>
      <w:r w:rsidRPr="00B37E9A">
        <w:rPr>
          <w:rFonts w:ascii="Baskerville" w:hAnsi="Baskerville" w:cs="Times New Roman"/>
          <w:sz w:val="32"/>
          <w:szCs w:val="32"/>
        </w:rPr>
        <w:t xml:space="preserve">6. </w:t>
      </w:r>
      <w:r w:rsidR="004C285E" w:rsidRPr="00B37E9A">
        <w:rPr>
          <w:rFonts w:ascii="Baskerville" w:hAnsi="Baskerville" w:cs="Times New Roman"/>
          <w:sz w:val="32"/>
          <w:szCs w:val="32"/>
        </w:rPr>
        <w:t xml:space="preserve">Adjudication </w:t>
      </w:r>
      <w:r w:rsidRPr="00B37E9A">
        <w:rPr>
          <w:rFonts w:ascii="Baskerville" w:hAnsi="Baskerville" w:cs="Times New Roman"/>
          <w:sz w:val="32"/>
          <w:szCs w:val="32"/>
        </w:rPr>
        <w:t>under Mixed Conditions</w:t>
      </w:r>
    </w:p>
    <w:p w14:paraId="4A57EBBB" w14:textId="73838E48" w:rsidR="006D3EBE" w:rsidRDefault="006D3EBE" w:rsidP="00FA1D3D">
      <w:pPr>
        <w:spacing w:line="480" w:lineRule="auto"/>
        <w:rPr>
          <w:rFonts w:ascii="Baskerville" w:hAnsi="Baskerville" w:cs="Times New Roman"/>
        </w:rPr>
      </w:pPr>
      <w:r w:rsidRPr="00B37E9A">
        <w:rPr>
          <w:rFonts w:ascii="Baskerville" w:hAnsi="Baskerville" w:cs="Times New Roman"/>
        </w:rPr>
        <w:t>Th</w:t>
      </w:r>
      <w:r w:rsidR="00DA64C2" w:rsidRPr="00B37E9A">
        <w:rPr>
          <w:rFonts w:ascii="Baskerville" w:hAnsi="Baskerville" w:cs="Times New Roman"/>
        </w:rPr>
        <w:t>is</w:t>
      </w:r>
      <w:r w:rsidRPr="00B37E9A">
        <w:rPr>
          <w:rFonts w:ascii="Baskerville" w:hAnsi="Baskerville" w:cs="Times New Roman"/>
        </w:rPr>
        <w:t xml:space="preserve"> final case </w:t>
      </w:r>
      <w:r w:rsidR="00DA64C2" w:rsidRPr="00B37E9A">
        <w:rPr>
          <w:rFonts w:ascii="Baskerville" w:hAnsi="Baskerville" w:cs="Times New Roman"/>
        </w:rPr>
        <w:t xml:space="preserve">considers the performance of adjudicative mechanisms under the non-ideal conditions where power asymmetries and strategic manipulation both obtain. </w:t>
      </w:r>
      <w:r w:rsidRPr="00B37E9A">
        <w:rPr>
          <w:rFonts w:ascii="Baskerville" w:hAnsi="Baskerville" w:cs="Times New Roman"/>
        </w:rPr>
        <w:t>This case consists simply in combining the parameters</w:t>
      </w:r>
      <w:r w:rsidR="00360ECA" w:rsidRPr="00B37E9A">
        <w:rPr>
          <w:rFonts w:ascii="Baskerville" w:hAnsi="Baskerville" w:cs="Times New Roman"/>
        </w:rPr>
        <w:t xml:space="preserve"> of the power and strategy case. E</w:t>
      </w:r>
      <w:r w:rsidRPr="00B37E9A">
        <w:rPr>
          <w:rFonts w:ascii="Baskerville" w:hAnsi="Baskerville" w:cs="Times New Roman"/>
        </w:rPr>
        <w:t>ach adjudicative mechanism</w:t>
      </w:r>
      <w:r w:rsidR="00360ECA" w:rsidRPr="00B37E9A">
        <w:rPr>
          <w:rFonts w:ascii="Baskerville" w:hAnsi="Baskerville" w:cs="Times New Roman"/>
        </w:rPr>
        <w:t xml:space="preserve"> is tested</w:t>
      </w:r>
      <w:r w:rsidRPr="00B37E9A">
        <w:rPr>
          <w:rFonts w:ascii="Baskerville" w:hAnsi="Baskerville" w:cs="Times New Roman"/>
        </w:rPr>
        <w:t xml:space="preserve"> under the four different power profiles, with one third of the population being strate</w:t>
      </w:r>
      <w:r w:rsidR="00334FB5" w:rsidRPr="00B37E9A">
        <w:rPr>
          <w:rFonts w:ascii="Baskerville" w:hAnsi="Baskerville" w:cs="Times New Roman"/>
        </w:rPr>
        <w:t>gic. On account of its greater feasibility</w:t>
      </w:r>
      <w:r w:rsidR="00FF1C99" w:rsidRPr="00B37E9A">
        <w:rPr>
          <w:rFonts w:ascii="Baskerville" w:hAnsi="Baskerville" w:cs="Times New Roman"/>
        </w:rPr>
        <w:t xml:space="preserve"> compared to other strategies</w:t>
      </w:r>
      <w:r w:rsidR="00334FB5" w:rsidRPr="00B37E9A">
        <w:rPr>
          <w:rFonts w:ascii="Baskerville" w:hAnsi="Baskerville" w:cs="Times New Roman"/>
        </w:rPr>
        <w:t>,</w:t>
      </w:r>
      <w:r w:rsidR="00754C30">
        <w:rPr>
          <w:rFonts w:ascii="Baskerville" w:hAnsi="Baskerville" w:cs="Times New Roman"/>
        </w:rPr>
        <w:t xml:space="preserve"> and to simplify the presentation of results,</w:t>
      </w:r>
      <w:r w:rsidR="00334FB5" w:rsidRPr="00B37E9A">
        <w:rPr>
          <w:rFonts w:ascii="Baskerville" w:hAnsi="Baskerville" w:cs="Times New Roman"/>
        </w:rPr>
        <w:t xml:space="preserve"> only the backward-looking strategy of </w:t>
      </w:r>
      <w:proofErr w:type="spellStart"/>
      <w:r w:rsidR="00334FB5" w:rsidRPr="00B37E9A">
        <w:rPr>
          <w:rFonts w:ascii="Baskerville" w:hAnsi="Baskerville" w:cs="Times New Roman"/>
        </w:rPr>
        <w:t>Borda</w:t>
      </w:r>
      <w:proofErr w:type="spellEnd"/>
      <w:r w:rsidR="00334FB5" w:rsidRPr="00B37E9A">
        <w:rPr>
          <w:rFonts w:ascii="Baskerville" w:hAnsi="Baskerville" w:cs="Times New Roman"/>
        </w:rPr>
        <w:t xml:space="preserve"> is tested here. </w:t>
      </w:r>
    </w:p>
    <w:p w14:paraId="554C082E" w14:textId="77777777" w:rsidR="00E86A64" w:rsidRPr="00B37E9A" w:rsidRDefault="00E86A64" w:rsidP="00FA1D3D">
      <w:pPr>
        <w:spacing w:line="480" w:lineRule="auto"/>
        <w:rPr>
          <w:rFonts w:ascii="Baskerville" w:hAnsi="Baskerville" w:cs="Times New Roman"/>
        </w:rPr>
      </w:pPr>
    </w:p>
    <w:p w14:paraId="1CC50F11" w14:textId="77777777" w:rsidR="00B53678" w:rsidRDefault="00B53678" w:rsidP="00E86A64">
      <w:pPr>
        <w:spacing w:line="480" w:lineRule="auto"/>
        <w:rPr>
          <w:rFonts w:ascii="Baskerville" w:hAnsi="Baskerville" w:cs="Times New Roman"/>
          <w:b/>
          <w:sz w:val="22"/>
          <w:szCs w:val="22"/>
        </w:rPr>
      </w:pPr>
      <w:r w:rsidRPr="00191A2C">
        <w:rPr>
          <w:rFonts w:ascii="Baskerville" w:hAnsi="Baskerville"/>
          <w:noProof/>
        </w:rPr>
        <w:lastRenderedPageBreak/>
        <w:drawing>
          <wp:inline distT="0" distB="0" distL="0" distR="0" wp14:anchorId="7744AC06" wp14:editId="2088666E">
            <wp:extent cx="4572000" cy="2743200"/>
            <wp:effectExtent l="0" t="0" r="12700" b="12700"/>
            <wp:docPr id="5" name="Chart 5">
              <a:extLst xmlns:a="http://schemas.openxmlformats.org/drawingml/2006/main">
                <a:ext uri="{FF2B5EF4-FFF2-40B4-BE49-F238E27FC236}">
                  <a16:creationId xmlns:a16="http://schemas.microsoft.com/office/drawing/2014/main" id="{F6D2FD56-B8B6-9A4D-84C6-6EAF5683F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A7C86C" w14:textId="30ADF60D" w:rsidR="00E86A64" w:rsidRDefault="00E86A64" w:rsidP="00E86A64">
      <w:pPr>
        <w:spacing w:line="480" w:lineRule="auto"/>
        <w:rPr>
          <w:rFonts w:ascii="Baskerville" w:hAnsi="Baskerville" w:cs="Times New Roman"/>
          <w:sz w:val="22"/>
          <w:szCs w:val="22"/>
        </w:rPr>
      </w:pPr>
      <w:r w:rsidRPr="00663174">
        <w:rPr>
          <w:rFonts w:ascii="Baskerville" w:hAnsi="Baskerville" w:cs="Times New Roman"/>
          <w:b/>
          <w:sz w:val="22"/>
          <w:szCs w:val="22"/>
        </w:rPr>
        <w:t xml:space="preserve">Fig. </w:t>
      </w:r>
      <w:r>
        <w:rPr>
          <w:rFonts w:ascii="Baskerville" w:hAnsi="Baskerville" w:cs="Times New Roman"/>
          <w:b/>
          <w:sz w:val="22"/>
          <w:szCs w:val="22"/>
        </w:rPr>
        <w:t>9</w:t>
      </w:r>
      <w:r w:rsidRPr="00663174">
        <w:rPr>
          <w:rFonts w:ascii="Baskerville" w:hAnsi="Baskerville" w:cs="Times New Roman"/>
          <w:b/>
          <w:sz w:val="22"/>
          <w:szCs w:val="22"/>
        </w:rPr>
        <w:t xml:space="preserve"> </w:t>
      </w:r>
      <w:r>
        <w:rPr>
          <w:rFonts w:ascii="Baskerville" w:hAnsi="Baskerville" w:cs="Times New Roman"/>
          <w:sz w:val="22"/>
          <w:szCs w:val="22"/>
        </w:rPr>
        <w:t>Performance of adjudicative mechanisms under mixed conditions including both power asymmetry and strategic manipulation</w:t>
      </w:r>
    </w:p>
    <w:p w14:paraId="072D8DE1" w14:textId="77777777" w:rsidR="00E86A64" w:rsidRPr="00663174" w:rsidRDefault="00E86A64" w:rsidP="00E86A64">
      <w:pPr>
        <w:spacing w:line="480" w:lineRule="auto"/>
        <w:rPr>
          <w:rFonts w:ascii="Baskerville" w:hAnsi="Baskerville" w:cs="Times New Roman"/>
          <w:sz w:val="22"/>
          <w:szCs w:val="22"/>
        </w:rPr>
      </w:pPr>
    </w:p>
    <w:p w14:paraId="1076AA11" w14:textId="1EE3084F" w:rsidR="00265BA2" w:rsidRPr="00B37E9A" w:rsidRDefault="006D3EBE" w:rsidP="00FA1D3D">
      <w:pPr>
        <w:spacing w:line="480" w:lineRule="auto"/>
        <w:rPr>
          <w:rFonts w:ascii="Baskerville" w:hAnsi="Baskerville" w:cs="Times New Roman"/>
        </w:rPr>
      </w:pPr>
      <w:r w:rsidRPr="00B37E9A">
        <w:rPr>
          <w:rFonts w:ascii="Baskerville" w:hAnsi="Baskerville" w:cs="Times New Roman"/>
          <w:b/>
        </w:rPr>
        <w:tab/>
      </w:r>
      <w:r w:rsidRPr="00B37E9A">
        <w:rPr>
          <w:rFonts w:ascii="Baskerville" w:hAnsi="Baskerville" w:cs="Times New Roman"/>
        </w:rPr>
        <w:t xml:space="preserve">Figure 9 shows the performance of each adjudicative mechanism under the mixed conditions of power and strategy. Comparing these results to the pure </w:t>
      </w:r>
      <w:r w:rsidR="00F10FE6" w:rsidRPr="00B37E9A">
        <w:rPr>
          <w:rFonts w:ascii="Baskerville" w:hAnsi="Baskerville" w:cs="Times New Roman"/>
        </w:rPr>
        <w:t>cases of power (Figures 5 and 6) and strategy (F</w:t>
      </w:r>
      <w:r w:rsidRPr="00B37E9A">
        <w:rPr>
          <w:rFonts w:ascii="Baskerville" w:hAnsi="Baskerville" w:cs="Times New Roman"/>
        </w:rPr>
        <w:t>igure 8), several changes can be noted. First, while many changes in performance are small</w:t>
      </w:r>
      <w:r w:rsidR="00334FB5" w:rsidRPr="00B37E9A">
        <w:rPr>
          <w:rFonts w:ascii="Baskerville" w:hAnsi="Baskerville" w:cs="Times New Roman"/>
        </w:rPr>
        <w:t>, almost every mechanism was subject to a decrease in</w:t>
      </w:r>
      <w:r w:rsidR="00265BA2" w:rsidRPr="00B37E9A">
        <w:rPr>
          <w:rFonts w:ascii="Baskerville" w:hAnsi="Baskerville" w:cs="Times New Roman"/>
        </w:rPr>
        <w:t xml:space="preserve"> performance under</w:t>
      </w:r>
      <w:r w:rsidR="00334FB5" w:rsidRPr="00B37E9A">
        <w:rPr>
          <w:rFonts w:ascii="Baskerville" w:hAnsi="Baskerville" w:cs="Times New Roman"/>
        </w:rPr>
        <w:t xml:space="preserve"> mixed conditions.</w:t>
      </w:r>
      <w:r w:rsidR="00265BA2" w:rsidRPr="00B37E9A">
        <w:rPr>
          <w:rFonts w:ascii="Baskerville" w:hAnsi="Baskerville" w:cs="Times New Roman"/>
        </w:rPr>
        <w:t xml:space="preserve"> Minimax concession experienced a marginal change in the other direction, having a performance that was </w:t>
      </w:r>
      <w:r w:rsidR="00360ECA" w:rsidRPr="00B37E9A">
        <w:rPr>
          <w:rFonts w:ascii="Baskerville" w:hAnsi="Baskerville" w:cs="Times New Roman"/>
        </w:rPr>
        <w:t>generally</w:t>
      </w:r>
      <w:r w:rsidR="00265BA2" w:rsidRPr="00B37E9A">
        <w:rPr>
          <w:rFonts w:ascii="Baskerville" w:hAnsi="Baskerville" w:cs="Times New Roman"/>
        </w:rPr>
        <w:t xml:space="preserve"> the same as under pure strategy, </w:t>
      </w:r>
      <w:r w:rsidR="00360ECA" w:rsidRPr="00B37E9A">
        <w:rPr>
          <w:rFonts w:ascii="Baskerville" w:hAnsi="Baskerville" w:cs="Times New Roman"/>
        </w:rPr>
        <w:t>which is</w:t>
      </w:r>
      <w:r w:rsidR="00265BA2" w:rsidRPr="00B37E9A">
        <w:rPr>
          <w:rFonts w:ascii="Baskerville" w:hAnsi="Baskerville" w:cs="Times New Roman"/>
        </w:rPr>
        <w:t xml:space="preserve"> an improvement over its performance in pure power. Perhaps </w:t>
      </w:r>
      <w:r w:rsidR="0083278E" w:rsidRPr="00B37E9A">
        <w:rPr>
          <w:rFonts w:ascii="Baskerville" w:hAnsi="Baskerville" w:cs="Times New Roman"/>
        </w:rPr>
        <w:t>unintuitively</w:t>
      </w:r>
      <w:r w:rsidR="00265BA2" w:rsidRPr="00B37E9A">
        <w:rPr>
          <w:rFonts w:ascii="Baskerville" w:hAnsi="Baskerville" w:cs="Times New Roman"/>
        </w:rPr>
        <w:t xml:space="preserve">, this speaks to the consistency of plurality voting, since as discussed above (§5.2) </w:t>
      </w:r>
      <w:r w:rsidR="0083278E" w:rsidRPr="00B37E9A">
        <w:rPr>
          <w:rFonts w:ascii="Baskerville" w:hAnsi="Baskerville" w:cs="Times New Roman"/>
        </w:rPr>
        <w:t xml:space="preserve">strategic voters under minimax concession have behavior that approximates a plurality ballot. </w:t>
      </w:r>
    </w:p>
    <w:p w14:paraId="691C7646" w14:textId="0F258CF9" w:rsidR="00F10FE6" w:rsidRPr="00B37E9A" w:rsidRDefault="00334FB5" w:rsidP="00B94DC1">
      <w:pPr>
        <w:spacing w:line="480" w:lineRule="auto"/>
        <w:ind w:firstLine="720"/>
        <w:rPr>
          <w:rFonts w:ascii="Baskerville" w:hAnsi="Baskerville" w:cs="Times New Roman"/>
        </w:rPr>
      </w:pPr>
      <w:r w:rsidRPr="00B37E9A">
        <w:rPr>
          <w:rFonts w:ascii="Baskerville" w:hAnsi="Baskerville" w:cs="Times New Roman"/>
        </w:rPr>
        <w:t xml:space="preserve">The wide version of </w:t>
      </w:r>
      <w:proofErr w:type="spellStart"/>
      <w:r w:rsidRPr="00B37E9A">
        <w:rPr>
          <w:rFonts w:ascii="Baskerville" w:hAnsi="Baskerville" w:cs="Times New Roman"/>
        </w:rPr>
        <w:t>Borda</w:t>
      </w:r>
      <w:proofErr w:type="spellEnd"/>
      <w:r w:rsidRPr="00B37E9A">
        <w:rPr>
          <w:rFonts w:ascii="Baskerville" w:hAnsi="Baskerville" w:cs="Times New Roman"/>
        </w:rPr>
        <w:t xml:space="preserve"> experienced a significant decline in performance when compared to its pure strategy results, suggesting that interactive effects between strategic behavior and power produced conditions where establishing an equilibrium </w:t>
      </w:r>
      <w:r w:rsidR="00754C30">
        <w:rPr>
          <w:rFonts w:ascii="Baskerville" w:hAnsi="Baskerville" w:cs="Times New Roman"/>
        </w:rPr>
        <w:t>w</w:t>
      </w:r>
      <w:r w:rsidRPr="00B37E9A">
        <w:rPr>
          <w:rFonts w:ascii="Baskerville" w:hAnsi="Baskerville" w:cs="Times New Roman"/>
        </w:rPr>
        <w:t xml:space="preserve">as very unlikely. </w:t>
      </w:r>
      <w:r w:rsidRPr="00B37E9A">
        <w:rPr>
          <w:rFonts w:ascii="Baskerville" w:hAnsi="Baskerville" w:cs="Times New Roman"/>
        </w:rPr>
        <w:lastRenderedPageBreak/>
        <w:t>The narrow version of</w:t>
      </w:r>
      <w:r w:rsidR="00B94DC1" w:rsidRPr="00B37E9A">
        <w:rPr>
          <w:rFonts w:ascii="Baskerville" w:hAnsi="Baskerville" w:cs="Times New Roman"/>
        </w:rPr>
        <w:t xml:space="preserve"> the</w:t>
      </w:r>
      <w:r w:rsidRPr="00B37E9A">
        <w:rPr>
          <w:rFonts w:ascii="Baskerville" w:hAnsi="Baskerville" w:cs="Times New Roman"/>
        </w:rPr>
        <w:t xml:space="preserve"> </w:t>
      </w:r>
      <w:proofErr w:type="spellStart"/>
      <w:r w:rsidRPr="00B37E9A">
        <w:rPr>
          <w:rFonts w:ascii="Baskerville" w:hAnsi="Baskerville" w:cs="Times New Roman"/>
        </w:rPr>
        <w:t>Borda</w:t>
      </w:r>
      <w:proofErr w:type="spellEnd"/>
      <w:r w:rsidRPr="00B37E9A">
        <w:rPr>
          <w:rFonts w:ascii="Baskerville" w:hAnsi="Baskerville" w:cs="Times New Roman"/>
        </w:rPr>
        <w:t xml:space="preserve"> power</w:t>
      </w:r>
      <w:r w:rsidR="00B94DC1" w:rsidRPr="00B37E9A">
        <w:rPr>
          <w:rFonts w:ascii="Baskerville" w:hAnsi="Baskerville" w:cs="Times New Roman"/>
        </w:rPr>
        <w:t xml:space="preserve"> case</w:t>
      </w:r>
      <w:r w:rsidRPr="00B37E9A">
        <w:rPr>
          <w:rFonts w:ascii="Baskerville" w:hAnsi="Baskerville" w:cs="Times New Roman"/>
        </w:rPr>
        <w:t xml:space="preserve">, by contrast, experienced a significantly improved performance with respect to its pure strategy result. This suggests that the introduction </w:t>
      </w:r>
      <w:proofErr w:type="gramStart"/>
      <w:r w:rsidRPr="00B37E9A">
        <w:rPr>
          <w:rFonts w:ascii="Baskerville" w:hAnsi="Baskerville" w:cs="Times New Roman"/>
        </w:rPr>
        <w:t>of</w:t>
      </w:r>
      <w:r w:rsidR="00754C30" w:rsidRPr="00B37E9A">
        <w:rPr>
          <w:rFonts w:ascii="Baskerville" w:hAnsi="Baskerville" w:cs="Times New Roman"/>
        </w:rPr>
        <w:t xml:space="preserve"> </w:t>
      </w:r>
      <w:r w:rsidRPr="00B37E9A">
        <w:rPr>
          <w:rFonts w:ascii="Baskerville" w:hAnsi="Baskerville" w:cs="Times New Roman"/>
        </w:rPr>
        <w:t xml:space="preserve"> power</w:t>
      </w:r>
      <w:proofErr w:type="gramEnd"/>
      <w:r w:rsidRPr="00B37E9A">
        <w:rPr>
          <w:rFonts w:ascii="Baskerville" w:hAnsi="Baskerville" w:cs="Times New Roman"/>
        </w:rPr>
        <w:t xml:space="preserve"> asymmetries is enough to counteract the destabilizing effects that backwards-looking </w:t>
      </w:r>
      <w:r w:rsidR="00754C30">
        <w:rPr>
          <w:rFonts w:ascii="Baskerville" w:hAnsi="Baskerville" w:cs="Times New Roman"/>
        </w:rPr>
        <w:t>manipulation</w:t>
      </w:r>
      <w:r w:rsidRPr="00B37E9A">
        <w:rPr>
          <w:rFonts w:ascii="Baskerville" w:hAnsi="Baskerville" w:cs="Times New Roman"/>
        </w:rPr>
        <w:t xml:space="preserve"> had for </w:t>
      </w:r>
      <w:proofErr w:type="spellStart"/>
      <w:r w:rsidRPr="00B37E9A">
        <w:rPr>
          <w:rFonts w:ascii="Baskerville" w:hAnsi="Baskerville" w:cs="Times New Roman"/>
        </w:rPr>
        <w:t>Borda’</w:t>
      </w:r>
      <w:r w:rsidR="00265BA2" w:rsidRPr="00B37E9A">
        <w:rPr>
          <w:rFonts w:ascii="Baskerville" w:hAnsi="Baskerville" w:cs="Times New Roman"/>
        </w:rPr>
        <w:t>s</w:t>
      </w:r>
      <w:proofErr w:type="spellEnd"/>
      <w:r w:rsidR="00265BA2" w:rsidRPr="00B37E9A">
        <w:rPr>
          <w:rFonts w:ascii="Baskerville" w:hAnsi="Baskerville" w:cs="Times New Roman"/>
        </w:rPr>
        <w:t xml:space="preserve"> performance; individuals in power had sufficient influence to ensure that in subsequent rounds strategic voting was still insufficient to </w:t>
      </w:r>
      <w:r w:rsidR="00754C30">
        <w:rPr>
          <w:rFonts w:ascii="Baskerville" w:hAnsi="Baskerville" w:cs="Times New Roman"/>
        </w:rPr>
        <w:t>lead to a different result</w:t>
      </w:r>
      <w:r w:rsidR="00265BA2" w:rsidRPr="00B37E9A">
        <w:rPr>
          <w:rFonts w:ascii="Baskerville" w:hAnsi="Baskerville" w:cs="Times New Roman"/>
        </w:rPr>
        <w:t>.</w:t>
      </w:r>
    </w:p>
    <w:p w14:paraId="7EEC7E7C" w14:textId="77777777" w:rsidR="00F10FE6" w:rsidRPr="00B37E9A" w:rsidRDefault="00F10FE6" w:rsidP="00FA1D3D">
      <w:pPr>
        <w:spacing w:line="480" w:lineRule="auto"/>
        <w:rPr>
          <w:rFonts w:ascii="Baskerville" w:hAnsi="Baskerville" w:cs="Times New Roman"/>
        </w:rPr>
      </w:pPr>
    </w:p>
    <w:p w14:paraId="66546F96" w14:textId="50D1BE3E" w:rsidR="00F10FE6" w:rsidRPr="00B37E9A" w:rsidRDefault="00F10FE6" w:rsidP="00FA1D3D">
      <w:pPr>
        <w:spacing w:line="480" w:lineRule="auto"/>
        <w:rPr>
          <w:rFonts w:ascii="Baskerville" w:hAnsi="Baskerville" w:cs="Times New Roman"/>
          <w:i/>
        </w:rPr>
      </w:pPr>
      <w:r w:rsidRPr="00B37E9A">
        <w:rPr>
          <w:rFonts w:ascii="Baskerville" w:hAnsi="Baskerville" w:cs="Times New Roman"/>
          <w:i/>
        </w:rPr>
        <w:t>6.1 Adjudicating Actual Social Conflict</w:t>
      </w:r>
    </w:p>
    <w:p w14:paraId="09C61983" w14:textId="662AF8F5" w:rsidR="007901DF" w:rsidRDefault="00475C4C" w:rsidP="00FA1D3D">
      <w:pPr>
        <w:spacing w:line="480" w:lineRule="auto"/>
        <w:rPr>
          <w:rFonts w:ascii="Baskerville" w:hAnsi="Baskerville" w:cs="Times New Roman"/>
        </w:rPr>
      </w:pPr>
      <w:r w:rsidRPr="00B37E9A">
        <w:rPr>
          <w:rFonts w:ascii="Baskerville" w:hAnsi="Baskerville" w:cs="Times New Roman"/>
        </w:rPr>
        <w:t xml:space="preserve">With the performance of adjudicative mechanisms tested under several different conditions, what can be said with respect to our initial question of how agents should adjudicate otherwise irresolvable disputes about distributive justice? The results here point to an answer that is perhaps disappointing: the precise mechanism of adjudication to be used will likely depend on many local conditions, such that the idealized model developed here cannot recommend any precise mechanism. </w:t>
      </w:r>
      <w:r w:rsidR="007901DF">
        <w:rPr>
          <w:rFonts w:ascii="Baskerville" w:hAnsi="Baskerville" w:cs="Times New Roman"/>
        </w:rPr>
        <w:t>Despite a number of idealizing assumptions outcomes from the model nonetheless showed a considerable degree of sensitivity to the conditions of adjudication</w:t>
      </w:r>
      <w:r w:rsidR="00754C30">
        <w:rPr>
          <w:rFonts w:ascii="Baskerville" w:hAnsi="Baskerville" w:cs="Times New Roman"/>
        </w:rPr>
        <w:t>, such as the rate of strategic manipulation and kind of power structure in place</w:t>
      </w:r>
      <w:r w:rsidR="007901DF">
        <w:rPr>
          <w:rFonts w:ascii="Baskerville" w:hAnsi="Baskerville" w:cs="Times New Roman"/>
        </w:rPr>
        <w:t>.</w:t>
      </w:r>
    </w:p>
    <w:p w14:paraId="02A83920" w14:textId="4D90C3C1" w:rsidR="00F53AD8" w:rsidRPr="00B37E9A" w:rsidRDefault="00F53AD8" w:rsidP="00FA1D3D">
      <w:pPr>
        <w:spacing w:line="480" w:lineRule="auto"/>
        <w:ind w:firstLine="720"/>
        <w:rPr>
          <w:rFonts w:ascii="Baskerville" w:hAnsi="Baskerville" w:cs="Times New Roman"/>
        </w:rPr>
      </w:pPr>
      <w:r w:rsidRPr="00B37E9A">
        <w:rPr>
          <w:rFonts w:ascii="Baskerville" w:hAnsi="Baskerville" w:cs="Times New Roman"/>
        </w:rPr>
        <w:t xml:space="preserve">While the results of the model can offer no </w:t>
      </w:r>
      <w:r w:rsidR="00754C30">
        <w:rPr>
          <w:rFonts w:ascii="Baskerville" w:hAnsi="Baskerville" w:cs="Times New Roman"/>
        </w:rPr>
        <w:t>determinate</w:t>
      </w:r>
      <w:r w:rsidRPr="00B37E9A">
        <w:rPr>
          <w:rFonts w:ascii="Baskerville" w:hAnsi="Baskerville" w:cs="Times New Roman"/>
        </w:rPr>
        <w:t xml:space="preserve"> recommendation, certain notable results still warrant attention, serving as </w:t>
      </w:r>
      <w:r w:rsidR="00360ECA" w:rsidRPr="00B37E9A">
        <w:rPr>
          <w:rFonts w:ascii="Baskerville" w:hAnsi="Baskerville" w:cs="Times New Roman"/>
        </w:rPr>
        <w:t xml:space="preserve">pro tanto </w:t>
      </w:r>
      <w:r w:rsidRPr="00B37E9A">
        <w:rPr>
          <w:rFonts w:ascii="Baskerville" w:hAnsi="Baskerville" w:cs="Times New Roman"/>
        </w:rPr>
        <w:t>recommendations for and against certain adjudicative mechanisms. Contract and plurality exhibited a high degree of consistency across cases, with the destabilizing conditions of power asymmetries and strategic voting producing only marginal decreases in performance,</w:t>
      </w:r>
      <w:r w:rsidR="00754C30">
        <w:rPr>
          <w:rFonts w:ascii="Baskerville" w:hAnsi="Baskerville" w:cs="Times New Roman"/>
        </w:rPr>
        <w:t xml:space="preserve"> if any were produced at all</w:t>
      </w:r>
      <w:r w:rsidRPr="00B37E9A">
        <w:rPr>
          <w:rFonts w:ascii="Baskerville" w:hAnsi="Baskerville" w:cs="Times New Roman"/>
        </w:rPr>
        <w:t>.</w:t>
      </w:r>
      <w:r w:rsidR="00F10FE6" w:rsidRPr="00B37E9A">
        <w:rPr>
          <w:rFonts w:ascii="Baskerville" w:hAnsi="Baskerville" w:cs="Times New Roman"/>
        </w:rPr>
        <w:t xml:space="preserve"> </w:t>
      </w:r>
      <w:r w:rsidR="00B94DC1" w:rsidRPr="00B37E9A">
        <w:rPr>
          <w:rFonts w:ascii="Baskerville" w:hAnsi="Baskerville" w:cs="Times New Roman"/>
        </w:rPr>
        <w:t xml:space="preserve">The model thus offers some preliminary reason to prefer contract or plurality mechanisms of adjudication. </w:t>
      </w:r>
      <w:r w:rsidRPr="00B37E9A">
        <w:rPr>
          <w:rFonts w:ascii="Baskerville" w:hAnsi="Baskerville" w:cs="Times New Roman"/>
        </w:rPr>
        <w:t xml:space="preserve">Minimax concession, by contrast, was consistently the worst performing mechanism. Generalizing the performance of minimax concession to bargaining generally, we have </w:t>
      </w:r>
      <w:r w:rsidR="00754C30">
        <w:rPr>
          <w:rFonts w:ascii="Baskerville" w:hAnsi="Baskerville" w:cs="Times New Roman"/>
        </w:rPr>
        <w:t>pro tanto</w:t>
      </w:r>
      <w:r w:rsidR="00B94DC1" w:rsidRPr="00B37E9A">
        <w:rPr>
          <w:rFonts w:ascii="Baskerville" w:hAnsi="Baskerville" w:cs="Times New Roman"/>
        </w:rPr>
        <w:t xml:space="preserve"> </w:t>
      </w:r>
      <w:r w:rsidRPr="00B37E9A">
        <w:rPr>
          <w:rFonts w:ascii="Baskerville" w:hAnsi="Baskerville" w:cs="Times New Roman"/>
        </w:rPr>
        <w:t>reason against using bargaining procedures as a means of adjudicating disputes (§3.2).</w:t>
      </w:r>
    </w:p>
    <w:p w14:paraId="7147B7D4" w14:textId="0310C2C3" w:rsidR="00C73AB2" w:rsidRPr="00B37E9A" w:rsidRDefault="00F53AD8" w:rsidP="00FA1D3D">
      <w:pPr>
        <w:spacing w:line="480" w:lineRule="auto"/>
        <w:ind w:firstLine="720"/>
        <w:rPr>
          <w:rFonts w:ascii="Baskerville" w:hAnsi="Baskerville" w:cs="Times New Roman"/>
        </w:rPr>
      </w:pPr>
      <w:r w:rsidRPr="00B37E9A">
        <w:rPr>
          <w:rFonts w:ascii="Baskerville" w:hAnsi="Baskerville" w:cs="Times New Roman"/>
        </w:rPr>
        <w:lastRenderedPageBreak/>
        <w:t xml:space="preserve">These suggestions, are, of course, only pro tanto. </w:t>
      </w:r>
      <w:r w:rsidR="000C3D1C" w:rsidRPr="00B37E9A">
        <w:rPr>
          <w:rFonts w:ascii="Baskerville" w:hAnsi="Baskerville" w:cs="Times New Roman"/>
        </w:rPr>
        <w:t xml:space="preserve">A more complete, and empirically sensitive, theory of adjudication will need to be developed before a more comprehensive answer can be offered to the question of </w:t>
      </w:r>
      <w:r w:rsidRPr="00B37E9A">
        <w:rPr>
          <w:rFonts w:ascii="Baskerville" w:hAnsi="Baskerville" w:cs="Times New Roman"/>
        </w:rPr>
        <w:t xml:space="preserve">how we should adjudicate social disputes. </w:t>
      </w:r>
    </w:p>
    <w:p w14:paraId="03765516" w14:textId="6DAAD8D3" w:rsidR="00F53AD8" w:rsidRPr="00B37E9A" w:rsidRDefault="00F53AD8" w:rsidP="00FA1D3D">
      <w:pPr>
        <w:spacing w:line="480" w:lineRule="auto"/>
        <w:rPr>
          <w:rFonts w:ascii="Baskerville" w:hAnsi="Baskerville" w:cs="Times New Roman"/>
        </w:rPr>
      </w:pPr>
    </w:p>
    <w:p w14:paraId="08A21CE4" w14:textId="70774DA9" w:rsidR="00C73AB2" w:rsidRPr="00B37E9A" w:rsidRDefault="00C73AB2" w:rsidP="00FA1D3D">
      <w:pPr>
        <w:spacing w:line="480" w:lineRule="auto"/>
        <w:rPr>
          <w:rFonts w:ascii="Baskerville" w:hAnsi="Baskerville" w:cs="Times New Roman"/>
          <w:sz w:val="32"/>
          <w:szCs w:val="32"/>
        </w:rPr>
      </w:pPr>
      <w:r w:rsidRPr="00B37E9A">
        <w:rPr>
          <w:rFonts w:ascii="Baskerville" w:hAnsi="Baskerville" w:cs="Times New Roman"/>
          <w:sz w:val="32"/>
          <w:szCs w:val="32"/>
        </w:rPr>
        <w:t xml:space="preserve">Conclusion </w:t>
      </w:r>
    </w:p>
    <w:p w14:paraId="59064B2A" w14:textId="30A7D94C" w:rsidR="000A4868" w:rsidRPr="00B37E9A" w:rsidRDefault="00F10FE6" w:rsidP="00FA1D3D">
      <w:pPr>
        <w:spacing w:line="480" w:lineRule="auto"/>
        <w:rPr>
          <w:rFonts w:ascii="Baskerville" w:hAnsi="Baskerville" w:cs="Times New Roman"/>
        </w:rPr>
      </w:pPr>
      <w:r w:rsidRPr="00B37E9A">
        <w:rPr>
          <w:rFonts w:ascii="Baskerville" w:hAnsi="Baskerville" w:cs="Times New Roman"/>
        </w:rPr>
        <w:t>With the significant results of the model noted above,</w:t>
      </w:r>
      <w:r w:rsidR="00B94DC1" w:rsidRPr="00B37E9A">
        <w:rPr>
          <w:rStyle w:val="FootnoteReference"/>
          <w:rFonts w:ascii="Baskerville" w:hAnsi="Baskerville" w:cs="Times New Roman"/>
        </w:rPr>
        <w:footnoteReference w:id="20"/>
      </w:r>
      <w:r w:rsidRPr="00B37E9A">
        <w:rPr>
          <w:rFonts w:ascii="Baskerville" w:hAnsi="Baskerville" w:cs="Times New Roman"/>
        </w:rPr>
        <w:t xml:space="preserve"> </w:t>
      </w:r>
      <w:r w:rsidR="00014DB7" w:rsidRPr="00B37E9A">
        <w:rPr>
          <w:rFonts w:ascii="Baskerville" w:hAnsi="Baskerville" w:cs="Times New Roman"/>
        </w:rPr>
        <w:t xml:space="preserve">I will conclude by highlighting what proved to be a central factor in establishing an equilibrium in the process of adjudication—allowing for agents to trade-off between their ideal of justice and their self-interest. Self-interest has </w:t>
      </w:r>
      <w:r w:rsidR="007F2045">
        <w:rPr>
          <w:rFonts w:ascii="Baskerville" w:hAnsi="Baskerville" w:cs="Times New Roman"/>
        </w:rPr>
        <w:t>often</w:t>
      </w:r>
      <w:r w:rsidR="00014DB7" w:rsidRPr="00B37E9A">
        <w:rPr>
          <w:rFonts w:ascii="Baskerville" w:hAnsi="Baskerville" w:cs="Times New Roman"/>
        </w:rPr>
        <w:t xml:space="preserve"> been </w:t>
      </w:r>
      <w:r w:rsidR="004D20EE" w:rsidRPr="00B37E9A">
        <w:rPr>
          <w:rFonts w:ascii="Baskerville" w:hAnsi="Baskerville" w:cs="Times New Roman"/>
        </w:rPr>
        <w:t>disregarded by</w:t>
      </w:r>
      <w:r w:rsidR="00014DB7" w:rsidRPr="00B37E9A">
        <w:rPr>
          <w:rFonts w:ascii="Baskerville" w:hAnsi="Baskerville" w:cs="Times New Roman"/>
        </w:rPr>
        <w:t xml:space="preserve"> political philosophers discussing distributive justice, </w:t>
      </w:r>
      <w:r w:rsidR="004D20EE" w:rsidRPr="00B37E9A">
        <w:rPr>
          <w:rFonts w:ascii="Baskerville" w:hAnsi="Baskerville" w:cs="Times New Roman"/>
        </w:rPr>
        <w:t xml:space="preserve">often </w:t>
      </w:r>
      <w:r w:rsidR="00014DB7" w:rsidRPr="00B37E9A">
        <w:rPr>
          <w:rFonts w:ascii="Baskerville" w:hAnsi="Baskerville" w:cs="Times New Roman"/>
        </w:rPr>
        <w:t>considering it to be irrelevant to questions of distribution.</w:t>
      </w:r>
      <w:r w:rsidR="004D20EE" w:rsidRPr="00B37E9A">
        <w:rPr>
          <w:rFonts w:ascii="Baskerville" w:hAnsi="Baskerville" w:cs="Times New Roman"/>
        </w:rPr>
        <w:t xml:space="preserve"> This presupposition does not hold here,</w:t>
      </w:r>
      <w:r w:rsidR="00014DB7" w:rsidRPr="00B37E9A">
        <w:rPr>
          <w:rFonts w:ascii="Baskerville" w:hAnsi="Baskerville" w:cs="Times New Roman"/>
        </w:rPr>
        <w:t xml:space="preserve"> </w:t>
      </w:r>
      <w:r w:rsidR="004D20EE" w:rsidRPr="00B37E9A">
        <w:rPr>
          <w:rFonts w:ascii="Baskerville" w:hAnsi="Baskerville" w:cs="Times New Roman"/>
        </w:rPr>
        <w:t>i</w:t>
      </w:r>
      <w:r w:rsidR="00014DB7" w:rsidRPr="00B37E9A">
        <w:rPr>
          <w:rFonts w:ascii="Baskerville" w:hAnsi="Baskerville" w:cs="Times New Roman"/>
        </w:rPr>
        <w:t>f agents could not trade-off some of their interest in justice for gains in self-interest, then the plurality of agents supporting the existing equilibrium will be insufficient to sustain it.</w:t>
      </w:r>
      <w:r w:rsidR="00773DBE" w:rsidRPr="00B37E9A">
        <w:rPr>
          <w:rStyle w:val="FootnoteReference"/>
          <w:rFonts w:ascii="Baskerville" w:hAnsi="Baskerville" w:cs="Times New Roman"/>
        </w:rPr>
        <w:footnoteReference w:id="21"/>
      </w:r>
      <w:r w:rsidR="00014DB7" w:rsidRPr="00B37E9A">
        <w:rPr>
          <w:rFonts w:ascii="Baskerville" w:hAnsi="Baskerville" w:cs="Times New Roman"/>
        </w:rPr>
        <w:t xml:space="preserve"> </w:t>
      </w:r>
      <w:r w:rsidR="000A4868" w:rsidRPr="00B37E9A">
        <w:rPr>
          <w:rFonts w:ascii="Baskerville" w:hAnsi="Baskerville" w:cs="Times New Roman"/>
        </w:rPr>
        <w:t>If agents were to insist on only ever endorsing their most preferred outcome (based on their conception of justice) then we would find ourselves in conditions similar to those where agents have relatively low levels of tolerance (</w:t>
      </w:r>
      <w:r w:rsidRPr="00B37E9A">
        <w:rPr>
          <w:rFonts w:ascii="Baskerville" w:hAnsi="Baskerville" w:cs="Times New Roman"/>
        </w:rPr>
        <w:t>F</w:t>
      </w:r>
      <w:r w:rsidR="000A4868" w:rsidRPr="00B37E9A">
        <w:rPr>
          <w:rFonts w:ascii="Baskerville" w:hAnsi="Baskerville" w:cs="Times New Roman"/>
        </w:rPr>
        <w:t xml:space="preserve">igure 3). In such cases, it is almost inevitable that the </w:t>
      </w:r>
      <w:r w:rsidR="000A4868" w:rsidRPr="00B37E9A">
        <w:rPr>
          <w:rFonts w:ascii="Baskerville" w:hAnsi="Baskerville" w:cs="Times New Roman"/>
        </w:rPr>
        <w:lastRenderedPageBreak/>
        <w:t>entire population becomes egoistic, leading to the impossibility of a peaceful and stable social order.</w:t>
      </w:r>
      <w:r w:rsidR="004D20EE" w:rsidRPr="00B37E9A">
        <w:rPr>
          <w:rStyle w:val="FootnoteReference"/>
          <w:rFonts w:ascii="Baskerville" w:hAnsi="Baskerville" w:cs="Times New Roman"/>
        </w:rPr>
        <w:footnoteReference w:id="22"/>
      </w:r>
      <w:r w:rsidR="000A4868" w:rsidRPr="00B37E9A">
        <w:rPr>
          <w:rFonts w:ascii="Baskerville" w:hAnsi="Baskerville" w:cs="Times New Roman"/>
        </w:rPr>
        <w:t xml:space="preserve"> </w:t>
      </w:r>
    </w:p>
    <w:p w14:paraId="617E64B2" w14:textId="6ABA8509" w:rsidR="000A4868" w:rsidRPr="00B37E9A" w:rsidRDefault="000A4868" w:rsidP="00FA1D3D">
      <w:pPr>
        <w:spacing w:line="480" w:lineRule="auto"/>
        <w:rPr>
          <w:rFonts w:ascii="Baskerville" w:hAnsi="Baskerville" w:cs="Times New Roman"/>
        </w:rPr>
      </w:pPr>
      <w:r w:rsidRPr="00B37E9A">
        <w:rPr>
          <w:rFonts w:ascii="Baskerville" w:hAnsi="Baskerville" w:cs="Times New Roman"/>
        </w:rPr>
        <w:tab/>
        <w:t xml:space="preserve">Some are sure to bemoan this result as a testament to the crooked nature of human beings. </w:t>
      </w:r>
      <w:r w:rsidR="00B94DC1" w:rsidRPr="00B37E9A">
        <w:rPr>
          <w:rFonts w:ascii="Baskerville" w:hAnsi="Baskerville" w:cs="Times New Roman"/>
        </w:rPr>
        <w:t>I</w:t>
      </w:r>
      <w:r w:rsidRPr="00B37E9A">
        <w:rPr>
          <w:rFonts w:ascii="Baskerville" w:hAnsi="Baskerville" w:cs="Times New Roman"/>
        </w:rPr>
        <w:t>t seems that the only way to secure a cooperative social order in light of significant disagreement on distributive justice is</w:t>
      </w:r>
      <w:r w:rsidR="004D20EE" w:rsidRPr="00B37E9A">
        <w:rPr>
          <w:rFonts w:ascii="Baskerville" w:hAnsi="Baskerville" w:cs="Times New Roman"/>
        </w:rPr>
        <w:t xml:space="preserve"> to</w:t>
      </w:r>
      <w:r w:rsidRPr="00B37E9A">
        <w:rPr>
          <w:rFonts w:ascii="Baskerville" w:hAnsi="Baskerville" w:cs="Times New Roman"/>
        </w:rPr>
        <w:t xml:space="preserve"> “buy off” people, paying them to betray their reasoned convictions. </w:t>
      </w:r>
    </w:p>
    <w:p w14:paraId="78210B2B" w14:textId="68E34CB0" w:rsidR="007F2045" w:rsidRDefault="000A4868" w:rsidP="00FA1D3D">
      <w:pPr>
        <w:spacing w:line="480" w:lineRule="auto"/>
        <w:rPr>
          <w:rFonts w:ascii="Baskerville" w:hAnsi="Baskerville" w:cs="Times New Roman"/>
        </w:rPr>
      </w:pPr>
      <w:r w:rsidRPr="00B37E9A">
        <w:rPr>
          <w:rFonts w:ascii="Baskerville" w:hAnsi="Baskerville" w:cs="Times New Roman"/>
        </w:rPr>
        <w:tab/>
        <w:t>This pessimistic response is not the only reading of the results. For we see also that by allowing people to pursue their self-interest, we make peaceful cooperation among socially-inclined agents a real possibility, even in light of significant diversity.</w:t>
      </w:r>
      <w:r w:rsidR="004458DC">
        <w:rPr>
          <w:rFonts w:ascii="Baskerville" w:hAnsi="Baskerville" w:cs="Times New Roman"/>
        </w:rPr>
        <w:t xml:space="preserve"> The pervasive diversity observed at the outset of the essay is thus not so prohibitive as to render peaceful social life on agreeable, though suboptimal for some, terms impossible. Contexts </w:t>
      </w:r>
      <w:r w:rsidR="005E54A7">
        <w:rPr>
          <w:rFonts w:ascii="Baskerville" w:hAnsi="Baskerville" w:cs="Times New Roman"/>
        </w:rPr>
        <w:t>characterized by</w:t>
      </w:r>
      <w:r w:rsidR="004458DC">
        <w:rPr>
          <w:rFonts w:ascii="Baskerville" w:hAnsi="Baskerville" w:cs="Times New Roman"/>
        </w:rPr>
        <w:t xml:space="preserve"> such deep diversity are </w:t>
      </w:r>
      <w:r w:rsidRPr="00B37E9A">
        <w:rPr>
          <w:rFonts w:ascii="Baskerville" w:hAnsi="Baskerville" w:cs="Times New Roman"/>
        </w:rPr>
        <w:t>precisely those where it seems there is no possible way forward</w:t>
      </w:r>
      <w:r w:rsidR="00B94DC1" w:rsidRPr="00B37E9A">
        <w:rPr>
          <w:rFonts w:ascii="Baskerville" w:hAnsi="Baskerville" w:cs="Times New Roman"/>
        </w:rPr>
        <w:t xml:space="preserve"> for diverse persons to live in a shared social world</w:t>
      </w:r>
      <w:r w:rsidRPr="00B37E9A">
        <w:rPr>
          <w:rFonts w:ascii="Baskerville" w:hAnsi="Baskerville" w:cs="Times New Roman"/>
        </w:rPr>
        <w:t xml:space="preserve">, except perhaps through the use of violence </w:t>
      </w:r>
      <w:r w:rsidR="00F10FE6" w:rsidRPr="00B37E9A">
        <w:rPr>
          <w:rFonts w:ascii="Baskerville" w:hAnsi="Baskerville" w:cs="Times New Roman"/>
        </w:rPr>
        <w:t>or</w:t>
      </w:r>
      <w:r w:rsidRPr="00B37E9A">
        <w:rPr>
          <w:rFonts w:ascii="Baskerville" w:hAnsi="Baskerville" w:cs="Times New Roman"/>
        </w:rPr>
        <w:t xml:space="preserve"> coercion. But the results of the model show that this is not so. Agents, when allowed to pursue their self-interest at some </w:t>
      </w:r>
      <w:r w:rsidR="004458DC">
        <w:rPr>
          <w:rFonts w:ascii="Baskerville" w:hAnsi="Baskerville" w:cs="Times New Roman"/>
        </w:rPr>
        <w:t>trade-</w:t>
      </w:r>
      <w:r w:rsidR="00B94DC1" w:rsidRPr="00B37E9A">
        <w:rPr>
          <w:rFonts w:ascii="Baskerville" w:hAnsi="Baskerville" w:cs="Times New Roman"/>
        </w:rPr>
        <w:t>off</w:t>
      </w:r>
      <w:r w:rsidRPr="00B37E9A">
        <w:rPr>
          <w:rFonts w:ascii="Baskerville" w:hAnsi="Baskerville" w:cs="Times New Roman"/>
        </w:rPr>
        <w:t xml:space="preserve"> to realizing their conception of justice, will be able to live together in a social world they find generally acceptable, despite being faced with deep and irresolvable conflict for wh</w:t>
      </w:r>
      <w:r w:rsidR="004458DC">
        <w:rPr>
          <w:rFonts w:ascii="Baskerville" w:hAnsi="Baskerville" w:cs="Times New Roman"/>
        </w:rPr>
        <w:t>ich there is no forthcoming resolution</w:t>
      </w:r>
      <w:r w:rsidRPr="00B37E9A">
        <w:rPr>
          <w:rFonts w:ascii="Baskerville" w:hAnsi="Baskerville" w:cs="Times New Roman"/>
        </w:rPr>
        <w:t>. Self-interest is thus a crucial element in making a peaceful social order possible, without it agents would be left with only zealous insistence that their view is right</w:t>
      </w:r>
      <w:r w:rsidR="00F00843" w:rsidRPr="00B37E9A">
        <w:rPr>
          <w:rFonts w:ascii="Baskerville" w:hAnsi="Baskerville" w:cs="Times New Roman"/>
        </w:rPr>
        <w:t>, and</w:t>
      </w:r>
      <w:r w:rsidRPr="00B37E9A">
        <w:rPr>
          <w:rFonts w:ascii="Baskerville" w:hAnsi="Baskerville" w:cs="Times New Roman"/>
        </w:rPr>
        <w:t xml:space="preserve"> so must either give </w:t>
      </w:r>
      <w:r w:rsidR="00F00843" w:rsidRPr="00B37E9A">
        <w:rPr>
          <w:rFonts w:ascii="Baskerville" w:hAnsi="Baskerville" w:cs="Times New Roman"/>
        </w:rPr>
        <w:t xml:space="preserve">up on the possibility of shared social life </w:t>
      </w:r>
      <w:r w:rsidRPr="00B37E9A">
        <w:rPr>
          <w:rFonts w:ascii="Baskerville" w:hAnsi="Baskerville" w:cs="Times New Roman"/>
        </w:rPr>
        <w:t>with other diverse persons or else take their dispute to blows</w:t>
      </w:r>
      <w:r w:rsidR="005A3ACE">
        <w:rPr>
          <w:rFonts w:ascii="Baskerville" w:hAnsi="Baskerville" w:cs="Times New Roman"/>
        </w:rPr>
        <w:t xml:space="preserve"> (Hobbes 1991, </w:t>
      </w:r>
      <w:proofErr w:type="spellStart"/>
      <w:r w:rsidR="005A3ACE">
        <w:rPr>
          <w:rFonts w:ascii="Baskerville" w:hAnsi="Baskerville" w:cs="Times New Roman"/>
        </w:rPr>
        <w:t>ch.</w:t>
      </w:r>
      <w:proofErr w:type="spellEnd"/>
      <w:r w:rsidR="005A3ACE">
        <w:rPr>
          <w:rFonts w:ascii="Baskerville" w:hAnsi="Baskerville" w:cs="Times New Roman"/>
        </w:rPr>
        <w:t xml:space="preserve"> 5 para. 3)</w:t>
      </w:r>
      <w:r w:rsidRPr="00B37E9A">
        <w:rPr>
          <w:rFonts w:ascii="Baskerville" w:hAnsi="Baskerville" w:cs="Times New Roman"/>
        </w:rPr>
        <w:t>.</w:t>
      </w:r>
      <w:r w:rsidR="004458DC">
        <w:rPr>
          <w:rFonts w:ascii="Baskerville" w:hAnsi="Baskerville" w:cs="Times New Roman"/>
        </w:rPr>
        <w:t xml:space="preserve"> </w:t>
      </w:r>
    </w:p>
    <w:p w14:paraId="3D83BDE3" w14:textId="77777777" w:rsidR="007F2045" w:rsidRDefault="007F2045" w:rsidP="00FA1D3D">
      <w:pPr>
        <w:spacing w:line="480" w:lineRule="auto"/>
        <w:rPr>
          <w:rFonts w:ascii="Baskerville" w:hAnsi="Baskerville" w:cs="Times New Roman"/>
        </w:rPr>
      </w:pPr>
    </w:p>
    <w:p w14:paraId="493D9FD6" w14:textId="26B65FBE" w:rsidR="009A67DF" w:rsidRPr="007F2045" w:rsidRDefault="009A67DF" w:rsidP="00FA1D3D">
      <w:pPr>
        <w:spacing w:line="480" w:lineRule="auto"/>
        <w:rPr>
          <w:rFonts w:ascii="Baskerville" w:hAnsi="Baskerville" w:cs="Times New Roman"/>
        </w:rPr>
      </w:pPr>
      <w:r w:rsidRPr="00B37E9A">
        <w:rPr>
          <w:rFonts w:ascii="Baskerville" w:hAnsi="Baskerville" w:cs="Times New Roman"/>
          <w:sz w:val="32"/>
          <w:szCs w:val="32"/>
        </w:rPr>
        <w:lastRenderedPageBreak/>
        <w:t>Appendix</w:t>
      </w:r>
    </w:p>
    <w:p w14:paraId="75BC1AD6" w14:textId="4C5E79AE" w:rsidR="009A67DF" w:rsidRPr="00B37E9A" w:rsidRDefault="009A67DF" w:rsidP="00FA1D3D">
      <w:pPr>
        <w:spacing w:line="480" w:lineRule="auto"/>
        <w:rPr>
          <w:rFonts w:ascii="Baskerville" w:hAnsi="Baskerville" w:cs="Times New Roman"/>
        </w:rPr>
      </w:pPr>
    </w:p>
    <w:p w14:paraId="2F2AABCC" w14:textId="77777777" w:rsidR="00B53678" w:rsidRDefault="00B53678" w:rsidP="00E86A64">
      <w:pPr>
        <w:spacing w:line="480" w:lineRule="auto"/>
        <w:rPr>
          <w:rFonts w:ascii="Baskerville" w:hAnsi="Baskerville" w:cs="Times New Roman"/>
          <w:b/>
          <w:sz w:val="22"/>
          <w:szCs w:val="22"/>
        </w:rPr>
      </w:pPr>
      <w:r w:rsidRPr="00191A2C">
        <w:rPr>
          <w:rFonts w:ascii="Baskerville" w:hAnsi="Baskerville"/>
          <w:noProof/>
        </w:rPr>
        <w:drawing>
          <wp:inline distT="0" distB="0" distL="0" distR="0" wp14:anchorId="522CE700" wp14:editId="1FA6DB05">
            <wp:extent cx="4572000" cy="2743200"/>
            <wp:effectExtent l="0" t="0" r="12700" b="12700"/>
            <wp:docPr id="7" name="Chart 7">
              <a:extLst xmlns:a="http://schemas.openxmlformats.org/drawingml/2006/main">
                <a:ext uri="{FF2B5EF4-FFF2-40B4-BE49-F238E27FC236}">
                  <a16:creationId xmlns:a16="http://schemas.microsoft.com/office/drawing/2014/main" id="{E281B9ED-AFC5-BF4A-87AE-B591B100B5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9E99D0" w14:textId="0DFC9D49" w:rsidR="00E86A64" w:rsidRPr="00E86A64" w:rsidRDefault="00E86A64" w:rsidP="00E86A64">
      <w:pPr>
        <w:spacing w:line="480" w:lineRule="auto"/>
        <w:rPr>
          <w:rFonts w:ascii="Baskerville" w:hAnsi="Baskerville" w:cs="Times New Roman"/>
          <w:sz w:val="22"/>
          <w:szCs w:val="22"/>
        </w:rPr>
      </w:pPr>
      <w:r w:rsidRPr="00663174">
        <w:rPr>
          <w:rFonts w:ascii="Baskerville" w:hAnsi="Baskerville" w:cs="Times New Roman"/>
          <w:b/>
          <w:sz w:val="22"/>
          <w:szCs w:val="22"/>
        </w:rPr>
        <w:t>Fig. 1</w:t>
      </w:r>
      <w:r>
        <w:rPr>
          <w:rFonts w:ascii="Baskerville" w:hAnsi="Baskerville" w:cs="Times New Roman"/>
          <w:b/>
          <w:sz w:val="22"/>
          <w:szCs w:val="22"/>
        </w:rPr>
        <w:t>0</w:t>
      </w:r>
      <w:r>
        <w:rPr>
          <w:rFonts w:ascii="Baskerville" w:hAnsi="Baskerville" w:cs="Times New Roman"/>
          <w:sz w:val="22"/>
          <w:szCs w:val="22"/>
        </w:rPr>
        <w:t xml:space="preserve"> Resulting number of egoists under varying population size</w:t>
      </w:r>
    </w:p>
    <w:p w14:paraId="6D30FC82" w14:textId="0773B10E" w:rsidR="009A67DF" w:rsidRDefault="009A67DF" w:rsidP="00E86A64">
      <w:pPr>
        <w:spacing w:line="480" w:lineRule="auto"/>
        <w:rPr>
          <w:rFonts w:ascii="Baskerville" w:hAnsi="Baskerville" w:cs="Times New Roman"/>
        </w:rPr>
      </w:pPr>
    </w:p>
    <w:p w14:paraId="1DB5F403" w14:textId="77777777" w:rsidR="00B53678" w:rsidRDefault="00B53678" w:rsidP="00E86A64">
      <w:pPr>
        <w:spacing w:line="480" w:lineRule="auto"/>
        <w:rPr>
          <w:rFonts w:ascii="Baskerville" w:hAnsi="Baskerville" w:cs="Times New Roman"/>
          <w:b/>
          <w:sz w:val="22"/>
          <w:szCs w:val="22"/>
        </w:rPr>
      </w:pPr>
      <w:r w:rsidRPr="00191A2C">
        <w:rPr>
          <w:rFonts w:ascii="Baskerville" w:hAnsi="Baskerville"/>
          <w:noProof/>
        </w:rPr>
        <w:drawing>
          <wp:inline distT="0" distB="0" distL="0" distR="0" wp14:anchorId="1396B67A" wp14:editId="17E32916">
            <wp:extent cx="4572000" cy="2743200"/>
            <wp:effectExtent l="0" t="0" r="12700" b="12700"/>
            <wp:docPr id="8" name="Chart 8">
              <a:extLst xmlns:a="http://schemas.openxmlformats.org/drawingml/2006/main">
                <a:ext uri="{FF2B5EF4-FFF2-40B4-BE49-F238E27FC236}">
                  <a16:creationId xmlns:a16="http://schemas.microsoft.com/office/drawing/2014/main" id="{D02C4BC7-3514-D040-9ABF-5F06AE832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6649B8" w14:textId="3FA0FA7A" w:rsidR="00E86A64" w:rsidRPr="00663174" w:rsidRDefault="00E86A64" w:rsidP="00E86A64">
      <w:pPr>
        <w:spacing w:line="480" w:lineRule="auto"/>
        <w:rPr>
          <w:rFonts w:ascii="Baskerville" w:hAnsi="Baskerville" w:cs="Times New Roman"/>
          <w:sz w:val="22"/>
          <w:szCs w:val="22"/>
        </w:rPr>
      </w:pPr>
      <w:r w:rsidRPr="00663174">
        <w:rPr>
          <w:rFonts w:ascii="Baskerville" w:hAnsi="Baskerville" w:cs="Times New Roman"/>
          <w:b/>
          <w:sz w:val="22"/>
          <w:szCs w:val="22"/>
        </w:rPr>
        <w:t>Fig. 1</w:t>
      </w:r>
      <w:r>
        <w:rPr>
          <w:rFonts w:ascii="Baskerville" w:hAnsi="Baskerville" w:cs="Times New Roman"/>
          <w:b/>
          <w:sz w:val="22"/>
          <w:szCs w:val="22"/>
        </w:rPr>
        <w:t>1</w:t>
      </w:r>
      <w:r w:rsidRPr="00663174">
        <w:rPr>
          <w:rFonts w:ascii="Baskerville" w:hAnsi="Baskerville" w:cs="Times New Roman"/>
          <w:b/>
          <w:sz w:val="22"/>
          <w:szCs w:val="22"/>
        </w:rPr>
        <w:t xml:space="preserve"> </w:t>
      </w:r>
      <w:r>
        <w:rPr>
          <w:rFonts w:ascii="Baskerville" w:hAnsi="Baskerville" w:cs="Times New Roman"/>
          <w:sz w:val="22"/>
          <w:szCs w:val="22"/>
        </w:rPr>
        <w:t>Resulting number of egoists under varying distribution range</w:t>
      </w:r>
    </w:p>
    <w:p w14:paraId="7C5C14EA" w14:textId="14DCD442" w:rsidR="00E86A64" w:rsidRDefault="00E86A64" w:rsidP="00E86A64">
      <w:pPr>
        <w:spacing w:line="480" w:lineRule="auto"/>
        <w:rPr>
          <w:rFonts w:ascii="Baskerville" w:hAnsi="Baskerville" w:cs="Times New Roman"/>
        </w:rPr>
      </w:pPr>
    </w:p>
    <w:p w14:paraId="624911C0" w14:textId="77777777" w:rsidR="00B53678" w:rsidRDefault="00B53678" w:rsidP="00E86A64">
      <w:pPr>
        <w:spacing w:line="480" w:lineRule="auto"/>
        <w:rPr>
          <w:rFonts w:ascii="Baskerville" w:hAnsi="Baskerville" w:cs="Times New Roman"/>
          <w:b/>
          <w:sz w:val="22"/>
          <w:szCs w:val="22"/>
        </w:rPr>
      </w:pPr>
      <w:r w:rsidRPr="00191A2C">
        <w:rPr>
          <w:rFonts w:ascii="Baskerville" w:hAnsi="Baskerville"/>
          <w:noProof/>
        </w:rPr>
        <w:lastRenderedPageBreak/>
        <w:drawing>
          <wp:inline distT="0" distB="0" distL="0" distR="0" wp14:anchorId="18885C4C" wp14:editId="42497FF0">
            <wp:extent cx="4568727" cy="2743200"/>
            <wp:effectExtent l="0" t="0" r="16510" b="12700"/>
            <wp:docPr id="10" name="Chart 10">
              <a:extLst xmlns:a="http://schemas.openxmlformats.org/drawingml/2006/main">
                <a:ext uri="{FF2B5EF4-FFF2-40B4-BE49-F238E27FC236}">
                  <a16:creationId xmlns:a16="http://schemas.microsoft.com/office/drawing/2014/main" id="{8F2926DE-0E62-5A46-A461-EB770C06BA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36AC5B" w14:textId="39D95971" w:rsidR="00E86A64" w:rsidRPr="00663174" w:rsidRDefault="00E86A64" w:rsidP="00E86A64">
      <w:pPr>
        <w:spacing w:line="480" w:lineRule="auto"/>
        <w:rPr>
          <w:rFonts w:ascii="Baskerville" w:hAnsi="Baskerville" w:cs="Times New Roman"/>
          <w:sz w:val="22"/>
          <w:szCs w:val="22"/>
        </w:rPr>
      </w:pPr>
      <w:r w:rsidRPr="00663174">
        <w:rPr>
          <w:rFonts w:ascii="Baskerville" w:hAnsi="Baskerville" w:cs="Times New Roman"/>
          <w:b/>
          <w:sz w:val="22"/>
          <w:szCs w:val="22"/>
        </w:rPr>
        <w:t>Fig. 1</w:t>
      </w:r>
      <w:r>
        <w:rPr>
          <w:rFonts w:ascii="Baskerville" w:hAnsi="Baskerville" w:cs="Times New Roman"/>
          <w:b/>
          <w:sz w:val="22"/>
          <w:szCs w:val="22"/>
        </w:rPr>
        <w:t>2</w:t>
      </w:r>
      <w:r>
        <w:rPr>
          <w:rFonts w:ascii="Baskerville" w:hAnsi="Baskerville" w:cs="Times New Roman"/>
          <w:sz w:val="22"/>
          <w:szCs w:val="22"/>
        </w:rPr>
        <w:t xml:space="preserve"> Resulting number of egoists under varying power height</w:t>
      </w:r>
    </w:p>
    <w:p w14:paraId="76C79501" w14:textId="374D8AAB" w:rsidR="00E86A64" w:rsidRDefault="00E86A64" w:rsidP="00E86A64">
      <w:pPr>
        <w:spacing w:line="480" w:lineRule="auto"/>
        <w:rPr>
          <w:rFonts w:ascii="Baskerville" w:hAnsi="Baskerville" w:cs="Times New Roman"/>
        </w:rPr>
      </w:pPr>
    </w:p>
    <w:p w14:paraId="26B2A991" w14:textId="77777777" w:rsidR="00B53678" w:rsidRDefault="00B53678" w:rsidP="00E86A64">
      <w:pPr>
        <w:spacing w:line="480" w:lineRule="auto"/>
        <w:rPr>
          <w:rFonts w:ascii="Baskerville" w:hAnsi="Baskerville" w:cs="Times New Roman"/>
          <w:b/>
          <w:sz w:val="22"/>
          <w:szCs w:val="22"/>
        </w:rPr>
      </w:pPr>
      <w:r w:rsidRPr="00191A2C">
        <w:rPr>
          <w:rFonts w:ascii="Baskerville" w:hAnsi="Baskerville"/>
          <w:noProof/>
        </w:rPr>
        <w:drawing>
          <wp:inline distT="0" distB="0" distL="0" distR="0" wp14:anchorId="7A5776DE" wp14:editId="08780D20">
            <wp:extent cx="4572000" cy="2743200"/>
            <wp:effectExtent l="0" t="0" r="12700" b="12700"/>
            <wp:docPr id="11" name="Chart 11">
              <a:extLst xmlns:a="http://schemas.openxmlformats.org/drawingml/2006/main">
                <a:ext uri="{FF2B5EF4-FFF2-40B4-BE49-F238E27FC236}">
                  <a16:creationId xmlns:a16="http://schemas.microsoft.com/office/drawing/2014/main" id="{D73C65B9-17DA-5F4D-87F4-4C0A954FE1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CD9571" w14:textId="5D627F18" w:rsidR="00E86A64" w:rsidRDefault="00E86A64" w:rsidP="00E86A64">
      <w:pPr>
        <w:spacing w:line="480" w:lineRule="auto"/>
        <w:rPr>
          <w:rFonts w:ascii="Baskerville" w:hAnsi="Baskerville" w:cs="Times New Roman"/>
          <w:sz w:val="22"/>
          <w:szCs w:val="22"/>
        </w:rPr>
      </w:pPr>
      <w:bookmarkStart w:id="0" w:name="_GoBack"/>
      <w:bookmarkEnd w:id="0"/>
      <w:r w:rsidRPr="00663174">
        <w:rPr>
          <w:rFonts w:ascii="Baskerville" w:hAnsi="Baskerville" w:cs="Times New Roman"/>
          <w:b/>
          <w:sz w:val="22"/>
          <w:szCs w:val="22"/>
        </w:rPr>
        <w:t>Fig. 1</w:t>
      </w:r>
      <w:r>
        <w:rPr>
          <w:rFonts w:ascii="Baskerville" w:hAnsi="Baskerville" w:cs="Times New Roman"/>
          <w:b/>
          <w:sz w:val="22"/>
          <w:szCs w:val="22"/>
        </w:rPr>
        <w:t>3</w:t>
      </w:r>
      <w:r w:rsidRPr="00663174">
        <w:rPr>
          <w:rFonts w:ascii="Baskerville" w:hAnsi="Baskerville" w:cs="Times New Roman"/>
          <w:b/>
          <w:sz w:val="22"/>
          <w:szCs w:val="22"/>
        </w:rPr>
        <w:t xml:space="preserve"> </w:t>
      </w:r>
      <w:r>
        <w:rPr>
          <w:rFonts w:ascii="Baskerville" w:hAnsi="Baskerville" w:cs="Times New Roman"/>
          <w:sz w:val="22"/>
          <w:szCs w:val="22"/>
        </w:rPr>
        <w:t>Resulting number of egoists under varying power decay value</w:t>
      </w:r>
    </w:p>
    <w:p w14:paraId="171F9427" w14:textId="77777777" w:rsidR="00ED1EA4" w:rsidRDefault="00ED1EA4" w:rsidP="00E86A64">
      <w:pPr>
        <w:spacing w:line="480" w:lineRule="auto"/>
        <w:rPr>
          <w:rFonts w:ascii="Baskerville" w:hAnsi="Baskerville" w:cs="Times New Roman"/>
          <w:sz w:val="22"/>
          <w:szCs w:val="22"/>
          <w:u w:val="single"/>
        </w:rPr>
      </w:pPr>
    </w:p>
    <w:p w14:paraId="6F413B02" w14:textId="721E7FF3" w:rsidR="00BC5839" w:rsidRDefault="00BC5839" w:rsidP="00E86A64">
      <w:pPr>
        <w:spacing w:line="480" w:lineRule="auto"/>
        <w:rPr>
          <w:rFonts w:ascii="Baskerville" w:hAnsi="Baskerville" w:cs="Times New Roman"/>
          <w:sz w:val="22"/>
          <w:szCs w:val="22"/>
        </w:rPr>
      </w:pPr>
      <w:r w:rsidRPr="00BC5839">
        <w:rPr>
          <w:rFonts w:ascii="Baskerville" w:hAnsi="Baskerville" w:cs="Times New Roman"/>
          <w:sz w:val="22"/>
          <w:szCs w:val="22"/>
          <w:u w:val="single"/>
        </w:rPr>
        <w:t>References</w:t>
      </w:r>
      <w:r>
        <w:rPr>
          <w:rFonts w:ascii="Baskerville" w:hAnsi="Baskerville" w:cs="Times New Roman"/>
          <w:sz w:val="22"/>
          <w:szCs w:val="22"/>
        </w:rPr>
        <w:t>:</w:t>
      </w:r>
    </w:p>
    <w:p w14:paraId="0EBF5840"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Anderson, E. S. (1999). What Is the Point of Equality? </w:t>
      </w:r>
      <w:r w:rsidRPr="00BC5839">
        <w:rPr>
          <w:rFonts w:ascii="Baskerville" w:eastAsia="Times New Roman" w:hAnsi="Baskerville" w:cs="Times New Roman"/>
          <w:i/>
          <w:iCs/>
        </w:rPr>
        <w:t>Ethics</w:t>
      </w:r>
      <w:r w:rsidRPr="00BC5839">
        <w:rPr>
          <w:rFonts w:ascii="Baskerville" w:eastAsia="Times New Roman" w:hAnsi="Baskerville" w:cs="Times New Roman"/>
        </w:rPr>
        <w:t xml:space="preserve">, </w:t>
      </w:r>
      <w:r w:rsidRPr="00BC5839">
        <w:rPr>
          <w:rFonts w:ascii="Baskerville" w:eastAsia="Times New Roman" w:hAnsi="Baskerville" w:cs="Times New Roman"/>
          <w:i/>
          <w:iCs/>
        </w:rPr>
        <w:t>109</w:t>
      </w:r>
      <w:r w:rsidRPr="00BC5839">
        <w:rPr>
          <w:rFonts w:ascii="Baskerville" w:eastAsia="Times New Roman" w:hAnsi="Baskerville" w:cs="Times New Roman"/>
        </w:rPr>
        <w:t>(2), 287–337.</w:t>
      </w:r>
    </w:p>
    <w:p w14:paraId="5DA95A07"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lastRenderedPageBreak/>
        <w:t>Bicchieri</w:t>
      </w:r>
      <w:proofErr w:type="spellEnd"/>
      <w:r w:rsidRPr="00BC5839">
        <w:rPr>
          <w:rFonts w:ascii="Baskerville" w:eastAsia="Times New Roman" w:hAnsi="Baskerville" w:cs="Times New Roman"/>
        </w:rPr>
        <w:t xml:space="preserve">, C. (2005). </w:t>
      </w:r>
      <w:r w:rsidRPr="00BC5839">
        <w:rPr>
          <w:rFonts w:ascii="Baskerville" w:eastAsia="Times New Roman" w:hAnsi="Baskerville" w:cs="Times New Roman"/>
          <w:i/>
          <w:iCs/>
        </w:rPr>
        <w:t>The Grammar of Society: The Nature and Dynamics of Social Norms</w:t>
      </w:r>
      <w:r w:rsidRPr="00BC5839">
        <w:rPr>
          <w:rFonts w:ascii="Baskerville" w:eastAsia="Times New Roman" w:hAnsi="Baskerville" w:cs="Times New Roman"/>
        </w:rPr>
        <w:t>. Cambridge: Cambridge University Press.</w:t>
      </w:r>
    </w:p>
    <w:p w14:paraId="44EFA306"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Bicchieri</w:t>
      </w:r>
      <w:proofErr w:type="spellEnd"/>
      <w:r w:rsidRPr="00BC5839">
        <w:rPr>
          <w:rFonts w:ascii="Baskerville" w:eastAsia="Times New Roman" w:hAnsi="Baskerville" w:cs="Times New Roman"/>
        </w:rPr>
        <w:t xml:space="preserve">, C., &amp; Chavez, A. (2010). Behaving as Expected: Public Information and Fairness Norms. </w:t>
      </w:r>
      <w:r w:rsidRPr="00BC5839">
        <w:rPr>
          <w:rFonts w:ascii="Baskerville" w:eastAsia="Times New Roman" w:hAnsi="Baskerville" w:cs="Times New Roman"/>
          <w:i/>
          <w:iCs/>
        </w:rPr>
        <w:t>Journal of Behavioral Decision Making</w:t>
      </w:r>
      <w:r w:rsidRPr="00BC5839">
        <w:rPr>
          <w:rFonts w:ascii="Baskerville" w:eastAsia="Times New Roman" w:hAnsi="Baskerville" w:cs="Times New Roman"/>
        </w:rPr>
        <w:t xml:space="preserve">, </w:t>
      </w:r>
      <w:r w:rsidRPr="00BC5839">
        <w:rPr>
          <w:rFonts w:ascii="Baskerville" w:eastAsia="Times New Roman" w:hAnsi="Baskerville" w:cs="Times New Roman"/>
          <w:i/>
          <w:iCs/>
        </w:rPr>
        <w:t>23</w:t>
      </w:r>
      <w:r w:rsidRPr="00BC5839">
        <w:rPr>
          <w:rFonts w:ascii="Baskerville" w:eastAsia="Times New Roman" w:hAnsi="Baskerville" w:cs="Times New Roman"/>
        </w:rPr>
        <w:t>, 161–178.</w:t>
      </w:r>
    </w:p>
    <w:p w14:paraId="384DE6E9"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Bicchieri</w:t>
      </w:r>
      <w:proofErr w:type="spellEnd"/>
      <w:r w:rsidRPr="00BC5839">
        <w:rPr>
          <w:rFonts w:ascii="Baskerville" w:eastAsia="Times New Roman" w:hAnsi="Baskerville" w:cs="Times New Roman"/>
        </w:rPr>
        <w:t xml:space="preserve">, C., &amp; Mercier, H. (2013). Self-Serving Biases and Public Justifications in Trust Games. </w:t>
      </w:r>
      <w:proofErr w:type="spellStart"/>
      <w:r w:rsidRPr="00BC5839">
        <w:rPr>
          <w:rFonts w:ascii="Baskerville" w:eastAsia="Times New Roman" w:hAnsi="Baskerville" w:cs="Times New Roman"/>
          <w:i/>
          <w:iCs/>
        </w:rPr>
        <w:t>Synthese</w:t>
      </w:r>
      <w:proofErr w:type="spellEnd"/>
      <w:r w:rsidRPr="00BC5839">
        <w:rPr>
          <w:rFonts w:ascii="Baskerville" w:eastAsia="Times New Roman" w:hAnsi="Baskerville" w:cs="Times New Roman"/>
        </w:rPr>
        <w:t xml:space="preserve">, </w:t>
      </w:r>
      <w:r w:rsidRPr="00BC5839">
        <w:rPr>
          <w:rFonts w:ascii="Baskerville" w:eastAsia="Times New Roman" w:hAnsi="Baskerville" w:cs="Times New Roman"/>
          <w:i/>
          <w:iCs/>
        </w:rPr>
        <w:t>190</w:t>
      </w:r>
      <w:r w:rsidRPr="00BC5839">
        <w:rPr>
          <w:rFonts w:ascii="Baskerville" w:eastAsia="Times New Roman" w:hAnsi="Baskerville" w:cs="Times New Roman"/>
        </w:rPr>
        <w:t>(5), 909–922.</w:t>
      </w:r>
    </w:p>
    <w:p w14:paraId="1FA0484C"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Brams</w:t>
      </w:r>
      <w:proofErr w:type="spellEnd"/>
      <w:r w:rsidRPr="00BC5839">
        <w:rPr>
          <w:rFonts w:ascii="Baskerville" w:eastAsia="Times New Roman" w:hAnsi="Baskerville" w:cs="Times New Roman"/>
        </w:rPr>
        <w:t xml:space="preserve">, S. J., &amp; </w:t>
      </w:r>
      <w:proofErr w:type="spellStart"/>
      <w:r w:rsidRPr="00BC5839">
        <w:rPr>
          <w:rFonts w:ascii="Baskerville" w:eastAsia="Times New Roman" w:hAnsi="Baskerville" w:cs="Times New Roman"/>
        </w:rPr>
        <w:t>Fishburn</w:t>
      </w:r>
      <w:proofErr w:type="spellEnd"/>
      <w:r w:rsidRPr="00BC5839">
        <w:rPr>
          <w:rFonts w:ascii="Baskerville" w:eastAsia="Times New Roman" w:hAnsi="Baskerville" w:cs="Times New Roman"/>
        </w:rPr>
        <w:t xml:space="preserve">, P. C. (1978). Approval Voting. </w:t>
      </w:r>
      <w:r w:rsidRPr="00BC5839">
        <w:rPr>
          <w:rFonts w:ascii="Baskerville" w:eastAsia="Times New Roman" w:hAnsi="Baskerville" w:cs="Times New Roman"/>
          <w:i/>
          <w:iCs/>
        </w:rPr>
        <w:t>American Political Science Review</w:t>
      </w:r>
      <w:r w:rsidRPr="00BC5839">
        <w:rPr>
          <w:rFonts w:ascii="Baskerville" w:eastAsia="Times New Roman" w:hAnsi="Baskerville" w:cs="Times New Roman"/>
        </w:rPr>
        <w:t xml:space="preserve">, </w:t>
      </w:r>
      <w:r w:rsidRPr="00BC5839">
        <w:rPr>
          <w:rFonts w:ascii="Baskerville" w:eastAsia="Times New Roman" w:hAnsi="Baskerville" w:cs="Times New Roman"/>
          <w:i/>
          <w:iCs/>
        </w:rPr>
        <w:t>72</w:t>
      </w:r>
      <w:r w:rsidRPr="00BC5839">
        <w:rPr>
          <w:rFonts w:ascii="Baskerville" w:eastAsia="Times New Roman" w:hAnsi="Baskerville" w:cs="Times New Roman"/>
        </w:rPr>
        <w:t>(3), 831–847.</w:t>
      </w:r>
    </w:p>
    <w:p w14:paraId="6302424E" w14:textId="280E88C9" w:rsid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Cohen, G. A. (1995). </w:t>
      </w:r>
      <w:r w:rsidRPr="00BC5839">
        <w:rPr>
          <w:rFonts w:ascii="Baskerville" w:eastAsia="Times New Roman" w:hAnsi="Baskerville" w:cs="Times New Roman"/>
          <w:i/>
          <w:iCs/>
        </w:rPr>
        <w:t>Self-Ownership, Freedom, and Equality</w:t>
      </w:r>
      <w:r w:rsidRPr="00BC5839">
        <w:rPr>
          <w:rFonts w:ascii="Baskerville" w:eastAsia="Times New Roman" w:hAnsi="Baskerville" w:cs="Times New Roman"/>
        </w:rPr>
        <w:t>. Cambridge: Cambridge University Press.</w:t>
      </w:r>
    </w:p>
    <w:p w14:paraId="50A242D0" w14:textId="734C8820" w:rsidR="00427C6D" w:rsidRDefault="00427C6D" w:rsidP="00427C6D">
      <w:pPr>
        <w:spacing w:line="480" w:lineRule="auto"/>
        <w:ind w:left="480" w:hanging="480"/>
        <w:rPr>
          <w:rFonts w:ascii="Baskerville" w:eastAsia="Times New Roman" w:hAnsi="Baskerville" w:cs="Times New Roman"/>
        </w:rPr>
      </w:pPr>
      <w:proofErr w:type="spellStart"/>
      <w:r>
        <w:rPr>
          <w:rFonts w:ascii="Baskerville" w:eastAsia="Times New Roman" w:hAnsi="Baskerville" w:cs="Times New Roman"/>
        </w:rPr>
        <w:t>Elster</w:t>
      </w:r>
      <w:proofErr w:type="spellEnd"/>
      <w:r>
        <w:rPr>
          <w:rFonts w:ascii="Baskerville" w:eastAsia="Times New Roman" w:hAnsi="Baskerville" w:cs="Times New Roman"/>
        </w:rPr>
        <w:t>, J</w:t>
      </w:r>
      <w:r w:rsidRPr="00427C6D">
        <w:rPr>
          <w:rFonts w:ascii="Baskerville" w:eastAsia="Times New Roman" w:hAnsi="Baskerville" w:cs="Times New Roman"/>
        </w:rPr>
        <w:t xml:space="preserve">. </w:t>
      </w:r>
      <w:r>
        <w:rPr>
          <w:rFonts w:ascii="Baskerville" w:eastAsia="Times New Roman" w:hAnsi="Baskerville" w:cs="Times New Roman"/>
        </w:rPr>
        <w:t>(</w:t>
      </w:r>
      <w:r w:rsidRPr="00427C6D">
        <w:rPr>
          <w:rFonts w:ascii="Baskerville" w:eastAsia="Times New Roman" w:hAnsi="Baskerville" w:cs="Times New Roman"/>
        </w:rPr>
        <w:t>2003</w:t>
      </w:r>
      <w:r>
        <w:rPr>
          <w:rFonts w:ascii="Baskerville" w:eastAsia="Times New Roman" w:hAnsi="Baskerville" w:cs="Times New Roman"/>
        </w:rPr>
        <w:t>)</w:t>
      </w:r>
      <w:r w:rsidRPr="00427C6D">
        <w:rPr>
          <w:rFonts w:ascii="Baskerville" w:eastAsia="Times New Roman" w:hAnsi="Baskerville" w:cs="Times New Roman"/>
        </w:rPr>
        <w:t xml:space="preserve">. “The Market and the Forum: Three Varieties of Political Theory.” In </w:t>
      </w:r>
      <w:r w:rsidRPr="00427C6D">
        <w:rPr>
          <w:rFonts w:ascii="Baskerville" w:eastAsia="Times New Roman" w:hAnsi="Baskerville" w:cs="Times New Roman"/>
          <w:i/>
          <w:iCs/>
        </w:rPr>
        <w:t>Debates in Contemporary Political Philosophy: An Anthology</w:t>
      </w:r>
      <w:r w:rsidRPr="00427C6D">
        <w:rPr>
          <w:rFonts w:ascii="Baskerville" w:eastAsia="Times New Roman" w:hAnsi="Baskerville" w:cs="Times New Roman"/>
        </w:rPr>
        <w:t xml:space="preserve">, edited by Derek </w:t>
      </w:r>
      <w:proofErr w:type="spellStart"/>
      <w:r w:rsidRPr="00427C6D">
        <w:rPr>
          <w:rFonts w:ascii="Baskerville" w:eastAsia="Times New Roman" w:hAnsi="Baskerville" w:cs="Times New Roman"/>
        </w:rPr>
        <w:t>Matravers</w:t>
      </w:r>
      <w:proofErr w:type="spellEnd"/>
      <w:r w:rsidRPr="00427C6D">
        <w:rPr>
          <w:rFonts w:ascii="Baskerville" w:eastAsia="Times New Roman" w:hAnsi="Baskerville" w:cs="Times New Roman"/>
        </w:rPr>
        <w:t xml:space="preserve"> and Jon Pike, 325–41. New York: Routledge.</w:t>
      </w:r>
    </w:p>
    <w:p w14:paraId="5A0F1C86" w14:textId="0AC8E28F" w:rsidR="006C4F21" w:rsidRPr="00BC5839" w:rsidRDefault="006C4F21" w:rsidP="006C4F21">
      <w:pPr>
        <w:spacing w:line="480" w:lineRule="auto"/>
        <w:ind w:left="480" w:hanging="480"/>
        <w:rPr>
          <w:rFonts w:ascii="Baskerville" w:eastAsia="Times New Roman" w:hAnsi="Baskerville" w:cs="Times New Roman"/>
        </w:rPr>
      </w:pPr>
      <w:proofErr w:type="spellStart"/>
      <w:r>
        <w:rPr>
          <w:rFonts w:ascii="Baskerville" w:eastAsia="Times New Roman" w:hAnsi="Baskerville" w:cs="Times New Roman"/>
        </w:rPr>
        <w:t>Elster</w:t>
      </w:r>
      <w:proofErr w:type="spellEnd"/>
      <w:r>
        <w:rPr>
          <w:rFonts w:ascii="Baskerville" w:eastAsia="Times New Roman" w:hAnsi="Baskerville" w:cs="Times New Roman"/>
        </w:rPr>
        <w:t>, J</w:t>
      </w:r>
      <w:r w:rsidRPr="006C4F21">
        <w:rPr>
          <w:rFonts w:ascii="Baskerville" w:eastAsia="Times New Roman" w:hAnsi="Baskerville" w:cs="Times New Roman"/>
        </w:rPr>
        <w:t xml:space="preserve">. </w:t>
      </w:r>
      <w:r>
        <w:rPr>
          <w:rFonts w:ascii="Baskerville" w:eastAsia="Times New Roman" w:hAnsi="Baskerville" w:cs="Times New Roman"/>
        </w:rPr>
        <w:t>(</w:t>
      </w:r>
      <w:r w:rsidRPr="006C4F21">
        <w:rPr>
          <w:rFonts w:ascii="Baskerville" w:eastAsia="Times New Roman" w:hAnsi="Baskerville" w:cs="Times New Roman"/>
        </w:rPr>
        <w:t>2016</w:t>
      </w:r>
      <w:r>
        <w:rPr>
          <w:rFonts w:ascii="Baskerville" w:eastAsia="Times New Roman" w:hAnsi="Baskerville" w:cs="Times New Roman"/>
        </w:rPr>
        <w:t>)</w:t>
      </w:r>
      <w:r w:rsidRPr="006C4F21">
        <w:rPr>
          <w:rFonts w:ascii="Baskerville" w:eastAsia="Times New Roman" w:hAnsi="Baskerville" w:cs="Times New Roman"/>
        </w:rPr>
        <w:t xml:space="preserve">. </w:t>
      </w:r>
      <w:r w:rsidRPr="006C4F21">
        <w:rPr>
          <w:rFonts w:ascii="Baskerville" w:eastAsia="Times New Roman" w:hAnsi="Baskerville" w:cs="Times New Roman"/>
          <w:i/>
          <w:iCs/>
        </w:rPr>
        <w:t>Sour Grapes: Studies in the Subversion of Rationality</w:t>
      </w:r>
      <w:r w:rsidRPr="006C4F21">
        <w:rPr>
          <w:rFonts w:ascii="Baskerville" w:eastAsia="Times New Roman" w:hAnsi="Baskerville" w:cs="Times New Roman"/>
        </w:rPr>
        <w:t>. Cambridge: Cambridge University Press.</w:t>
      </w:r>
    </w:p>
    <w:p w14:paraId="68B69B1A"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Frankfurt, H. (1987). Equality as a Moral Ideal. </w:t>
      </w:r>
      <w:r w:rsidRPr="00BC5839">
        <w:rPr>
          <w:rFonts w:ascii="Baskerville" w:eastAsia="Times New Roman" w:hAnsi="Baskerville" w:cs="Times New Roman"/>
          <w:i/>
          <w:iCs/>
        </w:rPr>
        <w:t>Ethics</w:t>
      </w:r>
      <w:r w:rsidRPr="00BC5839">
        <w:rPr>
          <w:rFonts w:ascii="Baskerville" w:eastAsia="Times New Roman" w:hAnsi="Baskerville" w:cs="Times New Roman"/>
        </w:rPr>
        <w:t xml:space="preserve">, </w:t>
      </w:r>
      <w:r w:rsidRPr="00BC5839">
        <w:rPr>
          <w:rFonts w:ascii="Baskerville" w:eastAsia="Times New Roman" w:hAnsi="Baskerville" w:cs="Times New Roman"/>
          <w:i/>
          <w:iCs/>
        </w:rPr>
        <w:t>98</w:t>
      </w:r>
      <w:r w:rsidRPr="00BC5839">
        <w:rPr>
          <w:rFonts w:ascii="Baskerville" w:eastAsia="Times New Roman" w:hAnsi="Baskerville" w:cs="Times New Roman"/>
        </w:rPr>
        <w:t>(1), 21–43.</w:t>
      </w:r>
    </w:p>
    <w:p w14:paraId="40691C72"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Gaus</w:t>
      </w:r>
      <w:proofErr w:type="spellEnd"/>
      <w:r w:rsidRPr="00BC5839">
        <w:rPr>
          <w:rFonts w:ascii="Baskerville" w:eastAsia="Times New Roman" w:hAnsi="Baskerville" w:cs="Times New Roman"/>
        </w:rPr>
        <w:t xml:space="preserve">, G. (2015). Public Reason Liberalism. In S. Wall (Ed.), </w:t>
      </w:r>
      <w:r w:rsidRPr="00BC5839">
        <w:rPr>
          <w:rFonts w:ascii="Baskerville" w:eastAsia="Times New Roman" w:hAnsi="Baskerville" w:cs="Times New Roman"/>
          <w:i/>
          <w:iCs/>
        </w:rPr>
        <w:t>The Cambridge Companion to Liberalism</w:t>
      </w:r>
      <w:r w:rsidRPr="00BC5839">
        <w:rPr>
          <w:rFonts w:ascii="Baskerville" w:eastAsia="Times New Roman" w:hAnsi="Baskerville" w:cs="Times New Roman"/>
        </w:rPr>
        <w:t xml:space="preserve"> (pp. 112–140). Cambridge: Cambridge University Press.</w:t>
      </w:r>
    </w:p>
    <w:p w14:paraId="1B751FC0"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Gaus</w:t>
      </w:r>
      <w:proofErr w:type="spellEnd"/>
      <w:r w:rsidRPr="00BC5839">
        <w:rPr>
          <w:rFonts w:ascii="Baskerville" w:eastAsia="Times New Roman" w:hAnsi="Baskerville" w:cs="Times New Roman"/>
        </w:rPr>
        <w:t xml:space="preserve">, G. (2016). </w:t>
      </w:r>
      <w:r w:rsidRPr="00BC5839">
        <w:rPr>
          <w:rFonts w:ascii="Baskerville" w:eastAsia="Times New Roman" w:hAnsi="Baskerville" w:cs="Times New Roman"/>
          <w:i/>
          <w:iCs/>
        </w:rPr>
        <w:t>The Tyranny of the Ideal: Justice in a Diverse Society</w:t>
      </w:r>
      <w:r w:rsidRPr="00BC5839">
        <w:rPr>
          <w:rFonts w:ascii="Baskerville" w:eastAsia="Times New Roman" w:hAnsi="Baskerville" w:cs="Times New Roman"/>
        </w:rPr>
        <w:t>. Princeton: Princeton University Press.</w:t>
      </w:r>
    </w:p>
    <w:p w14:paraId="774FD686" w14:textId="4CEE4418"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Gaus</w:t>
      </w:r>
      <w:proofErr w:type="spellEnd"/>
      <w:r w:rsidRPr="00BC5839">
        <w:rPr>
          <w:rFonts w:ascii="Baskerville" w:eastAsia="Times New Roman" w:hAnsi="Baskerville" w:cs="Times New Roman"/>
        </w:rPr>
        <w:t xml:space="preserve">, G. (2018). Self-organizing moral systems: Beyond social </w:t>
      </w:r>
      <w:r w:rsidR="00427C6D">
        <w:rPr>
          <w:rFonts w:ascii="Baskerville" w:eastAsia="Times New Roman" w:hAnsi="Baskerville" w:cs="Times New Roman"/>
        </w:rPr>
        <w:t>contract</w:t>
      </w:r>
      <w:r w:rsidRPr="00BC5839">
        <w:rPr>
          <w:rFonts w:ascii="Baskerville" w:eastAsia="Times New Roman" w:hAnsi="Baskerville" w:cs="Times New Roman"/>
        </w:rPr>
        <w:t xml:space="preserve"> theory. </w:t>
      </w:r>
      <w:r w:rsidRPr="00BC5839">
        <w:rPr>
          <w:rFonts w:ascii="Baskerville" w:eastAsia="Times New Roman" w:hAnsi="Baskerville" w:cs="Times New Roman"/>
          <w:i/>
          <w:iCs/>
        </w:rPr>
        <w:t>Politics, Philosophy, and Economics</w:t>
      </w:r>
      <w:r w:rsidRPr="00BC5839">
        <w:rPr>
          <w:rFonts w:ascii="Baskerville" w:eastAsia="Times New Roman" w:hAnsi="Baskerville" w:cs="Times New Roman"/>
        </w:rPr>
        <w:t xml:space="preserve">, </w:t>
      </w:r>
      <w:r w:rsidRPr="00BC5839">
        <w:rPr>
          <w:rFonts w:ascii="Baskerville" w:eastAsia="Times New Roman" w:hAnsi="Baskerville" w:cs="Times New Roman"/>
          <w:i/>
          <w:iCs/>
        </w:rPr>
        <w:t>17</w:t>
      </w:r>
      <w:r w:rsidRPr="00BC5839">
        <w:rPr>
          <w:rFonts w:ascii="Baskerville" w:eastAsia="Times New Roman" w:hAnsi="Baskerville" w:cs="Times New Roman"/>
        </w:rPr>
        <w:t>(2), 119–147.</w:t>
      </w:r>
    </w:p>
    <w:p w14:paraId="4CE5C159" w14:textId="67792C56" w:rsid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Gauthier, D. (1987). </w:t>
      </w:r>
      <w:r w:rsidRPr="00BC5839">
        <w:rPr>
          <w:rFonts w:ascii="Baskerville" w:eastAsia="Times New Roman" w:hAnsi="Baskerville" w:cs="Times New Roman"/>
          <w:i/>
          <w:iCs/>
        </w:rPr>
        <w:t>Morals by Agreement</w:t>
      </w:r>
      <w:r w:rsidRPr="00BC5839">
        <w:rPr>
          <w:rFonts w:ascii="Baskerville" w:eastAsia="Times New Roman" w:hAnsi="Baskerville" w:cs="Times New Roman"/>
        </w:rPr>
        <w:t>. Oxford: Oxford University Press.</w:t>
      </w:r>
    </w:p>
    <w:p w14:paraId="2EA6CFB6" w14:textId="5BEB8E25" w:rsidR="00427C6D" w:rsidRPr="00BC5839" w:rsidRDefault="00427C6D" w:rsidP="00427C6D">
      <w:pPr>
        <w:spacing w:line="480" w:lineRule="auto"/>
        <w:ind w:left="480" w:hanging="480"/>
        <w:rPr>
          <w:rFonts w:ascii="Baskerville" w:eastAsia="Times New Roman" w:hAnsi="Baskerville" w:cs="Times New Roman"/>
        </w:rPr>
      </w:pPr>
      <w:r>
        <w:rPr>
          <w:rFonts w:ascii="Baskerville" w:eastAsia="Times New Roman" w:hAnsi="Baskerville" w:cs="Times New Roman"/>
        </w:rPr>
        <w:lastRenderedPageBreak/>
        <w:t>Heifetz, A., C. Shannon, and Y.</w:t>
      </w:r>
      <w:r w:rsidRPr="00427C6D">
        <w:rPr>
          <w:rFonts w:ascii="Baskerville" w:eastAsia="Times New Roman" w:hAnsi="Baskerville" w:cs="Times New Roman"/>
        </w:rPr>
        <w:t xml:space="preserve"> Spiegel. </w:t>
      </w:r>
      <w:r>
        <w:rPr>
          <w:rFonts w:ascii="Baskerville" w:eastAsia="Times New Roman" w:hAnsi="Baskerville" w:cs="Times New Roman"/>
        </w:rPr>
        <w:t>(</w:t>
      </w:r>
      <w:r w:rsidRPr="00427C6D">
        <w:rPr>
          <w:rFonts w:ascii="Baskerville" w:eastAsia="Times New Roman" w:hAnsi="Baskerville" w:cs="Times New Roman"/>
        </w:rPr>
        <w:t>2007</w:t>
      </w:r>
      <w:r>
        <w:rPr>
          <w:rFonts w:ascii="Baskerville" w:eastAsia="Times New Roman" w:hAnsi="Baskerville" w:cs="Times New Roman"/>
        </w:rPr>
        <w:t>)</w:t>
      </w:r>
      <w:r w:rsidRPr="00427C6D">
        <w:rPr>
          <w:rFonts w:ascii="Baskerville" w:eastAsia="Times New Roman" w:hAnsi="Baskerville" w:cs="Times New Roman"/>
        </w:rPr>
        <w:t xml:space="preserve">. “The Dynamic Evolution of Preferences.” </w:t>
      </w:r>
      <w:r w:rsidRPr="00427C6D">
        <w:rPr>
          <w:rFonts w:ascii="Baskerville" w:eastAsia="Times New Roman" w:hAnsi="Baskerville" w:cs="Times New Roman"/>
          <w:i/>
          <w:iCs/>
        </w:rPr>
        <w:t>Economic Theory</w:t>
      </w:r>
      <w:r w:rsidRPr="00427C6D">
        <w:rPr>
          <w:rFonts w:ascii="Baskerville" w:eastAsia="Times New Roman" w:hAnsi="Baskerville" w:cs="Times New Roman"/>
        </w:rPr>
        <w:t xml:space="preserve"> 32 (2): 251–86.</w:t>
      </w:r>
    </w:p>
    <w:p w14:paraId="2537581D"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Hobbes, T. (1991). </w:t>
      </w:r>
      <w:r w:rsidRPr="00BC5839">
        <w:rPr>
          <w:rFonts w:ascii="Baskerville" w:eastAsia="Times New Roman" w:hAnsi="Baskerville" w:cs="Times New Roman"/>
          <w:i/>
          <w:iCs/>
        </w:rPr>
        <w:t>Leviathan</w:t>
      </w:r>
      <w:r w:rsidRPr="00BC5839">
        <w:rPr>
          <w:rFonts w:ascii="Baskerville" w:eastAsia="Times New Roman" w:hAnsi="Baskerville" w:cs="Times New Roman"/>
        </w:rPr>
        <w:t>. (R. Tuck, Ed.). Cambridge: Cambridge University Press.</w:t>
      </w:r>
    </w:p>
    <w:p w14:paraId="573C0FC6"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Lloyd, S. A. (2003). Hobbes’s Self-effacing Natural Law Theory. </w:t>
      </w:r>
      <w:r w:rsidRPr="00BC5839">
        <w:rPr>
          <w:rFonts w:ascii="Baskerville" w:eastAsia="Times New Roman" w:hAnsi="Baskerville" w:cs="Times New Roman"/>
          <w:i/>
          <w:iCs/>
        </w:rPr>
        <w:t>Pacific Philosophical Quarterly</w:t>
      </w:r>
      <w:r w:rsidRPr="00BC5839">
        <w:rPr>
          <w:rFonts w:ascii="Baskerville" w:eastAsia="Times New Roman" w:hAnsi="Baskerville" w:cs="Times New Roman"/>
        </w:rPr>
        <w:t xml:space="preserve">, </w:t>
      </w:r>
      <w:r w:rsidRPr="00BC5839">
        <w:rPr>
          <w:rFonts w:ascii="Baskerville" w:eastAsia="Times New Roman" w:hAnsi="Baskerville" w:cs="Times New Roman"/>
          <w:i/>
          <w:iCs/>
        </w:rPr>
        <w:t>82</w:t>
      </w:r>
      <w:r w:rsidRPr="00BC5839">
        <w:rPr>
          <w:rFonts w:ascii="Baskerville" w:eastAsia="Times New Roman" w:hAnsi="Baskerville" w:cs="Times New Roman"/>
        </w:rPr>
        <w:t>(3–4), 285–308.</w:t>
      </w:r>
    </w:p>
    <w:p w14:paraId="36360475"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Locke, J. (1980). </w:t>
      </w:r>
      <w:r w:rsidRPr="00BC5839">
        <w:rPr>
          <w:rFonts w:ascii="Baskerville" w:eastAsia="Times New Roman" w:hAnsi="Baskerville" w:cs="Times New Roman"/>
          <w:i/>
          <w:iCs/>
        </w:rPr>
        <w:t>Second Treatise of Government</w:t>
      </w:r>
      <w:r w:rsidRPr="00BC5839">
        <w:rPr>
          <w:rFonts w:ascii="Baskerville" w:eastAsia="Times New Roman" w:hAnsi="Baskerville" w:cs="Times New Roman"/>
        </w:rPr>
        <w:t xml:space="preserve">. (C. B. Macpherson, Ed.). </w:t>
      </w:r>
      <w:proofErr w:type="spellStart"/>
      <w:r w:rsidRPr="00BC5839">
        <w:rPr>
          <w:rFonts w:ascii="Baskerville" w:eastAsia="Times New Roman" w:hAnsi="Baskerville" w:cs="Times New Roman"/>
        </w:rPr>
        <w:t>Indianopolis</w:t>
      </w:r>
      <w:proofErr w:type="spellEnd"/>
      <w:r w:rsidRPr="00BC5839">
        <w:rPr>
          <w:rFonts w:ascii="Baskerville" w:eastAsia="Times New Roman" w:hAnsi="Baskerville" w:cs="Times New Roman"/>
        </w:rPr>
        <w:t>: Hackett.</w:t>
      </w:r>
    </w:p>
    <w:p w14:paraId="5155DB10"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Nagel, T. (2005). The Problem of Global Justice. </w:t>
      </w:r>
      <w:r w:rsidRPr="00BC5839">
        <w:rPr>
          <w:rFonts w:ascii="Baskerville" w:eastAsia="Times New Roman" w:hAnsi="Baskerville" w:cs="Times New Roman"/>
          <w:i/>
          <w:iCs/>
        </w:rPr>
        <w:t>Philosophy and Public Affairs</w:t>
      </w:r>
      <w:r w:rsidRPr="00BC5839">
        <w:rPr>
          <w:rFonts w:ascii="Baskerville" w:eastAsia="Times New Roman" w:hAnsi="Baskerville" w:cs="Times New Roman"/>
        </w:rPr>
        <w:t xml:space="preserve">, </w:t>
      </w:r>
      <w:r w:rsidRPr="00BC5839">
        <w:rPr>
          <w:rFonts w:ascii="Baskerville" w:eastAsia="Times New Roman" w:hAnsi="Baskerville" w:cs="Times New Roman"/>
          <w:i/>
          <w:iCs/>
        </w:rPr>
        <w:t>33</w:t>
      </w:r>
      <w:r w:rsidRPr="00BC5839">
        <w:rPr>
          <w:rFonts w:ascii="Baskerville" w:eastAsia="Times New Roman" w:hAnsi="Baskerville" w:cs="Times New Roman"/>
        </w:rPr>
        <w:t>(2), 113–147.</w:t>
      </w:r>
    </w:p>
    <w:p w14:paraId="65C1D77E"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Nozick, R. (1974). </w:t>
      </w:r>
      <w:r w:rsidRPr="00BC5839">
        <w:rPr>
          <w:rFonts w:ascii="Baskerville" w:eastAsia="Times New Roman" w:hAnsi="Baskerville" w:cs="Times New Roman"/>
          <w:i/>
          <w:iCs/>
        </w:rPr>
        <w:t>Anarchy, State, and Utopia</w:t>
      </w:r>
      <w:r w:rsidRPr="00BC5839">
        <w:rPr>
          <w:rFonts w:ascii="Baskerville" w:eastAsia="Times New Roman" w:hAnsi="Baskerville" w:cs="Times New Roman"/>
        </w:rPr>
        <w:t>. New York: Basic Books.</w:t>
      </w:r>
    </w:p>
    <w:p w14:paraId="5874DF14"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Parfit, D. (1997). Equality and Priority. </w:t>
      </w:r>
      <w:r w:rsidRPr="00BC5839">
        <w:rPr>
          <w:rFonts w:ascii="Baskerville" w:eastAsia="Times New Roman" w:hAnsi="Baskerville" w:cs="Times New Roman"/>
          <w:i/>
          <w:iCs/>
        </w:rPr>
        <w:t>Ratio</w:t>
      </w:r>
      <w:r w:rsidRPr="00BC5839">
        <w:rPr>
          <w:rFonts w:ascii="Baskerville" w:eastAsia="Times New Roman" w:hAnsi="Baskerville" w:cs="Times New Roman"/>
        </w:rPr>
        <w:t xml:space="preserve">, </w:t>
      </w:r>
      <w:r w:rsidRPr="00BC5839">
        <w:rPr>
          <w:rFonts w:ascii="Baskerville" w:eastAsia="Times New Roman" w:hAnsi="Baskerville" w:cs="Times New Roman"/>
          <w:i/>
          <w:iCs/>
        </w:rPr>
        <w:t>10</w:t>
      </w:r>
      <w:r w:rsidRPr="00BC5839">
        <w:rPr>
          <w:rFonts w:ascii="Baskerville" w:eastAsia="Times New Roman" w:hAnsi="Baskerville" w:cs="Times New Roman"/>
        </w:rPr>
        <w:t>(3), 202–221.</w:t>
      </w:r>
    </w:p>
    <w:p w14:paraId="169EE819"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Pogge</w:t>
      </w:r>
      <w:proofErr w:type="spellEnd"/>
      <w:r w:rsidRPr="00BC5839">
        <w:rPr>
          <w:rFonts w:ascii="Baskerville" w:eastAsia="Times New Roman" w:hAnsi="Baskerville" w:cs="Times New Roman"/>
        </w:rPr>
        <w:t xml:space="preserve">, T. W. (1992). Cosmopolitanism and Sovereignty. </w:t>
      </w:r>
      <w:r w:rsidRPr="00BC5839">
        <w:rPr>
          <w:rFonts w:ascii="Baskerville" w:eastAsia="Times New Roman" w:hAnsi="Baskerville" w:cs="Times New Roman"/>
          <w:i/>
          <w:iCs/>
        </w:rPr>
        <w:t>Ethics</w:t>
      </w:r>
      <w:r w:rsidRPr="00BC5839">
        <w:rPr>
          <w:rFonts w:ascii="Baskerville" w:eastAsia="Times New Roman" w:hAnsi="Baskerville" w:cs="Times New Roman"/>
        </w:rPr>
        <w:t xml:space="preserve">, </w:t>
      </w:r>
      <w:r w:rsidRPr="00BC5839">
        <w:rPr>
          <w:rFonts w:ascii="Baskerville" w:eastAsia="Times New Roman" w:hAnsi="Baskerville" w:cs="Times New Roman"/>
          <w:i/>
          <w:iCs/>
        </w:rPr>
        <w:t>103</w:t>
      </w:r>
      <w:r w:rsidRPr="00BC5839">
        <w:rPr>
          <w:rFonts w:ascii="Baskerville" w:eastAsia="Times New Roman" w:hAnsi="Baskerville" w:cs="Times New Roman"/>
        </w:rPr>
        <w:t>(1), 48–75.</w:t>
      </w:r>
    </w:p>
    <w:p w14:paraId="693AB4C9"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Rawls, J. (1999). </w:t>
      </w:r>
      <w:r w:rsidRPr="00BC5839">
        <w:rPr>
          <w:rFonts w:ascii="Baskerville" w:eastAsia="Times New Roman" w:hAnsi="Baskerville" w:cs="Times New Roman"/>
          <w:i/>
          <w:iCs/>
        </w:rPr>
        <w:t>A Theory of Justice</w:t>
      </w:r>
      <w:r w:rsidRPr="00BC5839">
        <w:rPr>
          <w:rFonts w:ascii="Baskerville" w:eastAsia="Times New Roman" w:hAnsi="Baskerville" w:cs="Times New Roman"/>
        </w:rPr>
        <w:t xml:space="preserve"> (Revised). Cambridge: Harvard University Press.</w:t>
      </w:r>
    </w:p>
    <w:p w14:paraId="0C367B95"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Rawls, J. (2001). </w:t>
      </w:r>
      <w:r w:rsidRPr="00BC5839">
        <w:rPr>
          <w:rFonts w:ascii="Baskerville" w:eastAsia="Times New Roman" w:hAnsi="Baskerville" w:cs="Times New Roman"/>
          <w:i/>
          <w:iCs/>
        </w:rPr>
        <w:t>Justice as Fairness: A Restatement</w:t>
      </w:r>
      <w:r w:rsidRPr="00BC5839">
        <w:rPr>
          <w:rFonts w:ascii="Baskerville" w:eastAsia="Times New Roman" w:hAnsi="Baskerville" w:cs="Times New Roman"/>
        </w:rPr>
        <w:t>. Cambridge: Harvard University Press.</w:t>
      </w:r>
    </w:p>
    <w:p w14:paraId="77EEB9CA" w14:textId="49D76637" w:rsidR="00427C6D" w:rsidRDefault="00427C6D" w:rsidP="00427C6D">
      <w:pPr>
        <w:spacing w:line="480" w:lineRule="auto"/>
        <w:ind w:left="480" w:hanging="480"/>
        <w:rPr>
          <w:rFonts w:ascii="Baskerville" w:eastAsia="Times New Roman" w:hAnsi="Baskerville" w:cs="Times New Roman"/>
        </w:rPr>
      </w:pPr>
      <w:r>
        <w:rPr>
          <w:rFonts w:ascii="Baskerville" w:eastAsia="Times New Roman" w:hAnsi="Baskerville" w:cs="Times New Roman"/>
        </w:rPr>
        <w:t>Robson, A. J., and L.</w:t>
      </w:r>
      <w:r w:rsidRPr="00427C6D">
        <w:rPr>
          <w:rFonts w:ascii="Baskerville" w:eastAsia="Times New Roman" w:hAnsi="Baskerville" w:cs="Times New Roman"/>
        </w:rPr>
        <w:t xml:space="preserve"> Samuelson. </w:t>
      </w:r>
      <w:r>
        <w:rPr>
          <w:rFonts w:ascii="Baskerville" w:eastAsia="Times New Roman" w:hAnsi="Baskerville" w:cs="Times New Roman"/>
        </w:rPr>
        <w:t>(</w:t>
      </w:r>
      <w:r w:rsidRPr="00427C6D">
        <w:rPr>
          <w:rFonts w:ascii="Baskerville" w:eastAsia="Times New Roman" w:hAnsi="Baskerville" w:cs="Times New Roman"/>
        </w:rPr>
        <w:t>2011</w:t>
      </w:r>
      <w:r>
        <w:rPr>
          <w:rFonts w:ascii="Baskerville" w:eastAsia="Times New Roman" w:hAnsi="Baskerville" w:cs="Times New Roman"/>
        </w:rPr>
        <w:t>)</w:t>
      </w:r>
      <w:r w:rsidRPr="00427C6D">
        <w:rPr>
          <w:rFonts w:ascii="Baskerville" w:eastAsia="Times New Roman" w:hAnsi="Baskerville" w:cs="Times New Roman"/>
        </w:rPr>
        <w:t xml:space="preserve">. “The Evolutionary Foundations of Preferences.” In </w:t>
      </w:r>
      <w:r w:rsidRPr="00427C6D">
        <w:rPr>
          <w:rFonts w:ascii="Baskerville" w:eastAsia="Times New Roman" w:hAnsi="Baskerville" w:cs="Times New Roman"/>
          <w:i/>
          <w:iCs/>
        </w:rPr>
        <w:t>Handbook of Social Economics</w:t>
      </w:r>
      <w:r w:rsidRPr="00427C6D">
        <w:rPr>
          <w:rFonts w:ascii="Baskerville" w:eastAsia="Times New Roman" w:hAnsi="Baskerville" w:cs="Times New Roman"/>
        </w:rPr>
        <w:t xml:space="preserve">, edited by Jess </w:t>
      </w:r>
      <w:proofErr w:type="spellStart"/>
      <w:r w:rsidRPr="00427C6D">
        <w:rPr>
          <w:rFonts w:ascii="Baskerville" w:eastAsia="Times New Roman" w:hAnsi="Baskerville" w:cs="Times New Roman"/>
        </w:rPr>
        <w:t>Benhabib</w:t>
      </w:r>
      <w:proofErr w:type="spellEnd"/>
      <w:r w:rsidRPr="00427C6D">
        <w:rPr>
          <w:rFonts w:ascii="Baskerville" w:eastAsia="Times New Roman" w:hAnsi="Baskerville" w:cs="Times New Roman"/>
        </w:rPr>
        <w:t xml:space="preserve">, Alberto </w:t>
      </w:r>
      <w:proofErr w:type="spellStart"/>
      <w:r w:rsidRPr="00427C6D">
        <w:rPr>
          <w:rFonts w:ascii="Baskerville" w:eastAsia="Times New Roman" w:hAnsi="Baskerville" w:cs="Times New Roman"/>
        </w:rPr>
        <w:t>Bisin</w:t>
      </w:r>
      <w:proofErr w:type="spellEnd"/>
      <w:r w:rsidRPr="00427C6D">
        <w:rPr>
          <w:rFonts w:ascii="Baskerville" w:eastAsia="Times New Roman" w:hAnsi="Baskerville" w:cs="Times New Roman"/>
        </w:rPr>
        <w:t>, and Matthew Jackson, 221–310. Amsterdam: North Holland.</w:t>
      </w:r>
    </w:p>
    <w:p w14:paraId="212FC093" w14:textId="51279E3F"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Schmidtz</w:t>
      </w:r>
      <w:proofErr w:type="spellEnd"/>
      <w:r w:rsidRPr="00BC5839">
        <w:rPr>
          <w:rFonts w:ascii="Baskerville" w:eastAsia="Times New Roman" w:hAnsi="Baskerville" w:cs="Times New Roman"/>
        </w:rPr>
        <w:t xml:space="preserve">, D. (2002). How to Deserve. </w:t>
      </w:r>
      <w:r w:rsidRPr="00BC5839">
        <w:rPr>
          <w:rFonts w:ascii="Baskerville" w:eastAsia="Times New Roman" w:hAnsi="Baskerville" w:cs="Times New Roman"/>
          <w:i/>
          <w:iCs/>
        </w:rPr>
        <w:t>Political Theory</w:t>
      </w:r>
      <w:r w:rsidRPr="00BC5839">
        <w:rPr>
          <w:rFonts w:ascii="Baskerville" w:eastAsia="Times New Roman" w:hAnsi="Baskerville" w:cs="Times New Roman"/>
        </w:rPr>
        <w:t xml:space="preserve">, </w:t>
      </w:r>
      <w:r w:rsidRPr="00BC5839">
        <w:rPr>
          <w:rFonts w:ascii="Baskerville" w:eastAsia="Times New Roman" w:hAnsi="Baskerville" w:cs="Times New Roman"/>
          <w:i/>
          <w:iCs/>
        </w:rPr>
        <w:t>30</w:t>
      </w:r>
      <w:r w:rsidRPr="00BC5839">
        <w:rPr>
          <w:rFonts w:ascii="Baskerville" w:eastAsia="Times New Roman" w:hAnsi="Baskerville" w:cs="Times New Roman"/>
        </w:rPr>
        <w:t>(6), 774–799.</w:t>
      </w:r>
    </w:p>
    <w:p w14:paraId="3FFB78C8" w14:textId="4D730CDD" w:rsid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Sen, A. (1982). Equality of What? In </w:t>
      </w:r>
      <w:r w:rsidRPr="00BC5839">
        <w:rPr>
          <w:rFonts w:ascii="Baskerville" w:eastAsia="Times New Roman" w:hAnsi="Baskerville" w:cs="Times New Roman"/>
          <w:i/>
          <w:iCs/>
        </w:rPr>
        <w:t>Choice, Welfare, and Measurement</w:t>
      </w:r>
      <w:r w:rsidRPr="00BC5839">
        <w:rPr>
          <w:rFonts w:ascii="Baskerville" w:eastAsia="Times New Roman" w:hAnsi="Baskerville" w:cs="Times New Roman"/>
        </w:rPr>
        <w:t xml:space="preserve"> (pp. 353–371). Cambridge: Harvard University Press.</w:t>
      </w:r>
    </w:p>
    <w:p w14:paraId="51C160DC" w14:textId="29385B97" w:rsidR="00ED1EA4" w:rsidRPr="00BC5839" w:rsidRDefault="00ED1EA4" w:rsidP="00ED1EA4">
      <w:pPr>
        <w:spacing w:line="480" w:lineRule="auto"/>
        <w:ind w:left="480" w:hanging="480"/>
        <w:rPr>
          <w:rFonts w:ascii="Baskerville" w:eastAsia="Times New Roman" w:hAnsi="Baskerville" w:cs="Times New Roman"/>
        </w:rPr>
      </w:pPr>
      <w:r>
        <w:rPr>
          <w:rFonts w:ascii="Baskerville" w:eastAsia="Times New Roman" w:hAnsi="Baskerville" w:cs="Times New Roman"/>
        </w:rPr>
        <w:t>Sen, A</w:t>
      </w:r>
      <w:r w:rsidRPr="00ED1EA4">
        <w:rPr>
          <w:rFonts w:ascii="Baskerville" w:eastAsia="Times New Roman" w:hAnsi="Baskerville" w:cs="Times New Roman"/>
        </w:rPr>
        <w:t xml:space="preserve">. </w:t>
      </w:r>
      <w:r>
        <w:rPr>
          <w:rFonts w:ascii="Baskerville" w:eastAsia="Times New Roman" w:hAnsi="Baskerville" w:cs="Times New Roman"/>
        </w:rPr>
        <w:t>(</w:t>
      </w:r>
      <w:r w:rsidRPr="00ED1EA4">
        <w:rPr>
          <w:rFonts w:ascii="Baskerville" w:eastAsia="Times New Roman" w:hAnsi="Baskerville" w:cs="Times New Roman"/>
        </w:rPr>
        <w:t>2017</w:t>
      </w:r>
      <w:r>
        <w:rPr>
          <w:rFonts w:ascii="Baskerville" w:eastAsia="Times New Roman" w:hAnsi="Baskerville" w:cs="Times New Roman"/>
        </w:rPr>
        <w:t>)</w:t>
      </w:r>
      <w:r w:rsidRPr="00ED1EA4">
        <w:rPr>
          <w:rFonts w:ascii="Baskerville" w:eastAsia="Times New Roman" w:hAnsi="Baskerville" w:cs="Times New Roman"/>
        </w:rPr>
        <w:t xml:space="preserve">. </w:t>
      </w:r>
      <w:r w:rsidRPr="00ED1EA4">
        <w:rPr>
          <w:rFonts w:ascii="Baskerville" w:eastAsia="Times New Roman" w:hAnsi="Baskerville" w:cs="Times New Roman"/>
          <w:i/>
          <w:iCs/>
        </w:rPr>
        <w:t>Collective Choice and Social Welfare</w:t>
      </w:r>
      <w:r w:rsidRPr="00ED1EA4">
        <w:rPr>
          <w:rFonts w:ascii="Baskerville" w:eastAsia="Times New Roman" w:hAnsi="Baskerville" w:cs="Times New Roman"/>
        </w:rPr>
        <w:t>. Expanded Edition. Cambridge, MA: Harvard University Press.</w:t>
      </w:r>
    </w:p>
    <w:p w14:paraId="2D555F08" w14:textId="3EB0E379" w:rsid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Spenkuch</w:t>
      </w:r>
      <w:proofErr w:type="spellEnd"/>
      <w:r w:rsidRPr="00BC5839">
        <w:rPr>
          <w:rFonts w:ascii="Baskerville" w:eastAsia="Times New Roman" w:hAnsi="Baskerville" w:cs="Times New Roman"/>
        </w:rPr>
        <w:t xml:space="preserve">, J. L. (2018). Expressive vs. strategic voters: An empirical assessment. </w:t>
      </w:r>
      <w:r w:rsidRPr="00BC5839">
        <w:rPr>
          <w:rFonts w:ascii="Baskerville" w:eastAsia="Times New Roman" w:hAnsi="Baskerville" w:cs="Times New Roman"/>
          <w:i/>
          <w:iCs/>
        </w:rPr>
        <w:t>Journal of Public Economics</w:t>
      </w:r>
      <w:r w:rsidRPr="00BC5839">
        <w:rPr>
          <w:rFonts w:ascii="Baskerville" w:eastAsia="Times New Roman" w:hAnsi="Baskerville" w:cs="Times New Roman"/>
        </w:rPr>
        <w:t xml:space="preserve">, </w:t>
      </w:r>
      <w:r w:rsidRPr="00BC5839">
        <w:rPr>
          <w:rFonts w:ascii="Baskerville" w:eastAsia="Times New Roman" w:hAnsi="Baskerville" w:cs="Times New Roman"/>
          <w:i/>
          <w:iCs/>
        </w:rPr>
        <w:t>165</w:t>
      </w:r>
      <w:r w:rsidRPr="00BC5839">
        <w:rPr>
          <w:rFonts w:ascii="Baskerville" w:eastAsia="Times New Roman" w:hAnsi="Baskerville" w:cs="Times New Roman"/>
        </w:rPr>
        <w:t>, 73–81.</w:t>
      </w:r>
    </w:p>
    <w:p w14:paraId="23136ED4" w14:textId="55E52A41" w:rsidR="00427C6D" w:rsidRPr="00BC5839" w:rsidRDefault="00427C6D" w:rsidP="00427C6D">
      <w:pPr>
        <w:spacing w:line="480" w:lineRule="auto"/>
        <w:ind w:left="480" w:hanging="480"/>
        <w:rPr>
          <w:rFonts w:ascii="Baskerville" w:eastAsia="Times New Roman" w:hAnsi="Baskerville" w:cs="Times New Roman"/>
        </w:rPr>
      </w:pPr>
      <w:r>
        <w:rPr>
          <w:rFonts w:ascii="Baskerville" w:eastAsia="Times New Roman" w:hAnsi="Baskerville" w:cs="Times New Roman"/>
        </w:rPr>
        <w:t>Tversky, A., and R.</w:t>
      </w:r>
      <w:r w:rsidRPr="00427C6D">
        <w:rPr>
          <w:rFonts w:ascii="Baskerville" w:eastAsia="Times New Roman" w:hAnsi="Baskerville" w:cs="Times New Roman"/>
        </w:rPr>
        <w:t xml:space="preserve"> H. Thaler. </w:t>
      </w:r>
      <w:r>
        <w:rPr>
          <w:rFonts w:ascii="Baskerville" w:eastAsia="Times New Roman" w:hAnsi="Baskerville" w:cs="Times New Roman"/>
        </w:rPr>
        <w:t>(</w:t>
      </w:r>
      <w:r w:rsidRPr="00427C6D">
        <w:rPr>
          <w:rFonts w:ascii="Baskerville" w:eastAsia="Times New Roman" w:hAnsi="Baskerville" w:cs="Times New Roman"/>
        </w:rPr>
        <w:t>1990</w:t>
      </w:r>
      <w:r>
        <w:rPr>
          <w:rFonts w:ascii="Baskerville" w:eastAsia="Times New Roman" w:hAnsi="Baskerville" w:cs="Times New Roman"/>
        </w:rPr>
        <w:t>)</w:t>
      </w:r>
      <w:r w:rsidRPr="00427C6D">
        <w:rPr>
          <w:rFonts w:ascii="Baskerville" w:eastAsia="Times New Roman" w:hAnsi="Baskerville" w:cs="Times New Roman"/>
        </w:rPr>
        <w:t xml:space="preserve">. “Anomalies: Preference Reversals.” </w:t>
      </w:r>
      <w:r w:rsidRPr="00427C6D">
        <w:rPr>
          <w:rFonts w:ascii="Baskerville" w:eastAsia="Times New Roman" w:hAnsi="Baskerville" w:cs="Times New Roman"/>
          <w:i/>
          <w:iCs/>
        </w:rPr>
        <w:t>The Journal of Economic Perspectives</w:t>
      </w:r>
      <w:r w:rsidRPr="00427C6D">
        <w:rPr>
          <w:rFonts w:ascii="Baskerville" w:eastAsia="Times New Roman" w:hAnsi="Baskerville" w:cs="Times New Roman"/>
        </w:rPr>
        <w:t xml:space="preserve"> 4 (2): 201–11.</w:t>
      </w:r>
    </w:p>
    <w:p w14:paraId="3F2B8F99"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lastRenderedPageBreak/>
        <w:t>Vallier</w:t>
      </w:r>
      <w:proofErr w:type="spellEnd"/>
      <w:r w:rsidRPr="00BC5839">
        <w:rPr>
          <w:rFonts w:ascii="Baskerville" w:eastAsia="Times New Roman" w:hAnsi="Baskerville" w:cs="Times New Roman"/>
        </w:rPr>
        <w:t xml:space="preserve">, K. (2010). Production, Distribution, and J. S. Mill. </w:t>
      </w:r>
      <w:proofErr w:type="spellStart"/>
      <w:r w:rsidRPr="00BC5839">
        <w:rPr>
          <w:rFonts w:ascii="Baskerville" w:eastAsia="Times New Roman" w:hAnsi="Baskerville" w:cs="Times New Roman"/>
          <w:i/>
          <w:iCs/>
        </w:rPr>
        <w:t>Utilitas</w:t>
      </w:r>
      <w:proofErr w:type="spellEnd"/>
      <w:r w:rsidRPr="00BC5839">
        <w:rPr>
          <w:rFonts w:ascii="Baskerville" w:eastAsia="Times New Roman" w:hAnsi="Baskerville" w:cs="Times New Roman"/>
        </w:rPr>
        <w:t xml:space="preserve">, </w:t>
      </w:r>
      <w:r w:rsidRPr="00BC5839">
        <w:rPr>
          <w:rFonts w:ascii="Baskerville" w:eastAsia="Times New Roman" w:hAnsi="Baskerville" w:cs="Times New Roman"/>
          <w:i/>
          <w:iCs/>
        </w:rPr>
        <w:t>22</w:t>
      </w:r>
      <w:r w:rsidRPr="00BC5839">
        <w:rPr>
          <w:rFonts w:ascii="Baskerville" w:eastAsia="Times New Roman" w:hAnsi="Baskerville" w:cs="Times New Roman"/>
        </w:rPr>
        <w:t>, 103–125.</w:t>
      </w:r>
    </w:p>
    <w:p w14:paraId="0530A452" w14:textId="77777777" w:rsidR="00BC5839" w:rsidRPr="00BC5839" w:rsidRDefault="00BC5839" w:rsidP="00BC5839">
      <w:pPr>
        <w:spacing w:line="480" w:lineRule="auto"/>
        <w:ind w:left="480" w:hanging="480"/>
        <w:rPr>
          <w:rFonts w:ascii="Baskerville" w:eastAsia="Times New Roman" w:hAnsi="Baskerville" w:cs="Times New Roman"/>
        </w:rPr>
      </w:pPr>
      <w:r w:rsidRPr="00BC5839">
        <w:rPr>
          <w:rFonts w:ascii="Baskerville" w:eastAsia="Times New Roman" w:hAnsi="Baskerville" w:cs="Times New Roman"/>
        </w:rPr>
        <w:t xml:space="preserve">Van </w:t>
      </w:r>
      <w:proofErr w:type="spellStart"/>
      <w:r w:rsidRPr="00BC5839">
        <w:rPr>
          <w:rFonts w:ascii="Baskerville" w:eastAsia="Times New Roman" w:hAnsi="Baskerville" w:cs="Times New Roman"/>
        </w:rPr>
        <w:t>Schoelandt</w:t>
      </w:r>
      <w:proofErr w:type="spellEnd"/>
      <w:r w:rsidRPr="00BC5839">
        <w:rPr>
          <w:rFonts w:ascii="Baskerville" w:eastAsia="Times New Roman" w:hAnsi="Baskerville" w:cs="Times New Roman"/>
        </w:rPr>
        <w:t xml:space="preserve">, C., &amp; </w:t>
      </w:r>
      <w:proofErr w:type="spellStart"/>
      <w:r w:rsidRPr="00BC5839">
        <w:rPr>
          <w:rFonts w:ascii="Baskerville" w:eastAsia="Times New Roman" w:hAnsi="Baskerville" w:cs="Times New Roman"/>
        </w:rPr>
        <w:t>Gaus</w:t>
      </w:r>
      <w:proofErr w:type="spellEnd"/>
      <w:r w:rsidRPr="00BC5839">
        <w:rPr>
          <w:rFonts w:ascii="Baskerville" w:eastAsia="Times New Roman" w:hAnsi="Baskerville" w:cs="Times New Roman"/>
        </w:rPr>
        <w:t xml:space="preserve">, G. (2018). Political and Distributive Justice. In S. </w:t>
      </w:r>
      <w:proofErr w:type="spellStart"/>
      <w:r w:rsidRPr="00BC5839">
        <w:rPr>
          <w:rFonts w:ascii="Baskerville" w:eastAsia="Times New Roman" w:hAnsi="Baskerville" w:cs="Times New Roman"/>
        </w:rPr>
        <w:t>Olsaretti</w:t>
      </w:r>
      <w:proofErr w:type="spellEnd"/>
      <w:r w:rsidRPr="00BC5839">
        <w:rPr>
          <w:rFonts w:ascii="Baskerville" w:eastAsia="Times New Roman" w:hAnsi="Baskerville" w:cs="Times New Roman"/>
        </w:rPr>
        <w:t xml:space="preserve"> (Ed.), </w:t>
      </w:r>
      <w:r w:rsidRPr="00BC5839">
        <w:rPr>
          <w:rFonts w:ascii="Baskerville" w:eastAsia="Times New Roman" w:hAnsi="Baskerville" w:cs="Times New Roman"/>
          <w:i/>
          <w:iCs/>
        </w:rPr>
        <w:t xml:space="preserve">The Oxford Handbook of </w:t>
      </w:r>
      <w:proofErr w:type="spellStart"/>
      <w:r w:rsidRPr="00BC5839">
        <w:rPr>
          <w:rFonts w:ascii="Baskerville" w:eastAsia="Times New Roman" w:hAnsi="Baskerville" w:cs="Times New Roman"/>
          <w:i/>
          <w:iCs/>
        </w:rPr>
        <w:t>Distirbutive</w:t>
      </w:r>
      <w:proofErr w:type="spellEnd"/>
      <w:r w:rsidRPr="00BC5839">
        <w:rPr>
          <w:rFonts w:ascii="Baskerville" w:eastAsia="Times New Roman" w:hAnsi="Baskerville" w:cs="Times New Roman"/>
          <w:i/>
          <w:iCs/>
        </w:rPr>
        <w:t xml:space="preserve"> </w:t>
      </w:r>
      <w:proofErr w:type="spellStart"/>
      <w:r w:rsidRPr="00BC5839">
        <w:rPr>
          <w:rFonts w:ascii="Baskerville" w:eastAsia="Times New Roman" w:hAnsi="Baskerville" w:cs="Times New Roman"/>
          <w:i/>
          <w:iCs/>
        </w:rPr>
        <w:t>Jusitce</w:t>
      </w:r>
      <w:proofErr w:type="spellEnd"/>
      <w:r w:rsidRPr="00BC5839">
        <w:rPr>
          <w:rFonts w:ascii="Baskerville" w:eastAsia="Times New Roman" w:hAnsi="Baskerville" w:cs="Times New Roman"/>
        </w:rPr>
        <w:t xml:space="preserve"> (pp. 283–305). Oxford: Oxford University Press.</w:t>
      </w:r>
    </w:p>
    <w:p w14:paraId="361C990F" w14:textId="77777777" w:rsidR="00BC5839" w:rsidRPr="00BC5839" w:rsidRDefault="00BC5839" w:rsidP="00BC5839">
      <w:pPr>
        <w:spacing w:line="480" w:lineRule="auto"/>
        <w:ind w:left="480" w:hanging="480"/>
        <w:rPr>
          <w:rFonts w:ascii="Baskerville" w:eastAsia="Times New Roman" w:hAnsi="Baskerville" w:cs="Times New Roman"/>
        </w:rPr>
      </w:pPr>
      <w:proofErr w:type="spellStart"/>
      <w:r w:rsidRPr="00BC5839">
        <w:rPr>
          <w:rFonts w:ascii="Baskerville" w:eastAsia="Times New Roman" w:hAnsi="Baskerville" w:cs="Times New Roman"/>
        </w:rPr>
        <w:t>Weithman</w:t>
      </w:r>
      <w:proofErr w:type="spellEnd"/>
      <w:r w:rsidRPr="00BC5839">
        <w:rPr>
          <w:rFonts w:ascii="Baskerville" w:eastAsia="Times New Roman" w:hAnsi="Baskerville" w:cs="Times New Roman"/>
        </w:rPr>
        <w:t xml:space="preserve">, P. (2011). </w:t>
      </w:r>
      <w:r w:rsidRPr="00BC5839">
        <w:rPr>
          <w:rFonts w:ascii="Baskerville" w:eastAsia="Times New Roman" w:hAnsi="Baskerville" w:cs="Times New Roman"/>
          <w:i/>
          <w:iCs/>
        </w:rPr>
        <w:t>Why Political Liberalism: On John Rawls’s Political Turn</w:t>
      </w:r>
      <w:r w:rsidRPr="00BC5839">
        <w:rPr>
          <w:rFonts w:ascii="Baskerville" w:eastAsia="Times New Roman" w:hAnsi="Baskerville" w:cs="Times New Roman"/>
        </w:rPr>
        <w:t>. Oxford: Oxford University Press.</w:t>
      </w:r>
    </w:p>
    <w:p w14:paraId="6D35A317" w14:textId="77777777" w:rsidR="00BC5839" w:rsidRPr="00BC5839" w:rsidRDefault="00BC5839" w:rsidP="00E86A64">
      <w:pPr>
        <w:spacing w:line="480" w:lineRule="auto"/>
        <w:rPr>
          <w:rFonts w:ascii="Baskerville" w:hAnsi="Baskerville" w:cs="Times New Roman"/>
          <w:sz w:val="22"/>
          <w:szCs w:val="22"/>
        </w:rPr>
      </w:pPr>
    </w:p>
    <w:sectPr w:rsidR="00BC5839" w:rsidRPr="00BC5839" w:rsidSect="00AA1849">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D8E8" w14:textId="77777777" w:rsidR="006100FD" w:rsidRDefault="006100FD" w:rsidP="00185C81">
      <w:r>
        <w:separator/>
      </w:r>
    </w:p>
  </w:endnote>
  <w:endnote w:type="continuationSeparator" w:id="0">
    <w:p w14:paraId="3C5DAE07" w14:textId="77777777" w:rsidR="006100FD" w:rsidRDefault="006100FD" w:rsidP="0018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3DCF" w14:textId="77777777" w:rsidR="006100FD" w:rsidRDefault="006100FD" w:rsidP="00185C81">
      <w:r>
        <w:separator/>
      </w:r>
    </w:p>
  </w:footnote>
  <w:footnote w:type="continuationSeparator" w:id="0">
    <w:p w14:paraId="3A27D4D8" w14:textId="77777777" w:rsidR="006100FD" w:rsidRDefault="006100FD" w:rsidP="00185C81">
      <w:r>
        <w:continuationSeparator/>
      </w:r>
    </w:p>
  </w:footnote>
  <w:footnote w:id="1">
    <w:p w14:paraId="47F1B91A" w14:textId="4241D8C7" w:rsidR="005E4752" w:rsidRPr="00924743" w:rsidRDefault="005E4752">
      <w:pPr>
        <w:pStyle w:val="FootnoteText"/>
        <w:rPr>
          <w:rFonts w:ascii="Baskerville" w:hAnsi="Baskerville"/>
        </w:rPr>
      </w:pPr>
      <w:r w:rsidRPr="00924743">
        <w:rPr>
          <w:rStyle w:val="FootnoteReference"/>
          <w:rFonts w:ascii="Baskerville" w:hAnsi="Baskerville"/>
        </w:rPr>
        <w:footnoteRef/>
      </w:r>
      <w:r w:rsidRPr="00924743">
        <w:rPr>
          <w:rFonts w:ascii="Baskerville" w:hAnsi="Baskerville"/>
        </w:rPr>
        <w:t xml:space="preserve"> The results discussed here may naturally be applied to other accounts of social decision-making to account for how to proceed under the absence of consensus. Cf. </w:t>
      </w:r>
      <w:proofErr w:type="spellStart"/>
      <w:r w:rsidRPr="00924743">
        <w:rPr>
          <w:rFonts w:ascii="Baskerville" w:hAnsi="Baskerville"/>
        </w:rPr>
        <w:t>Elster</w:t>
      </w:r>
      <w:proofErr w:type="spellEnd"/>
      <w:r w:rsidRPr="00924743">
        <w:rPr>
          <w:rFonts w:ascii="Baskerville" w:hAnsi="Baskerville"/>
        </w:rPr>
        <w:t xml:space="preserve"> 2003 on the need to proceed without consensus in deliberative democracy. </w:t>
      </w:r>
    </w:p>
  </w:footnote>
  <w:footnote w:id="2">
    <w:p w14:paraId="4DDB6F58" w14:textId="108D0903" w:rsidR="00060321" w:rsidRPr="00924743" w:rsidRDefault="00060321" w:rsidP="00185C8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On realization conditions see </w:t>
      </w:r>
      <w:proofErr w:type="spellStart"/>
      <w:r w:rsidRPr="00924743">
        <w:rPr>
          <w:rFonts w:ascii="Baskerville" w:hAnsi="Baskerville" w:cs="Times New Roman"/>
        </w:rPr>
        <w:t>Gaus</w:t>
      </w:r>
      <w:proofErr w:type="spellEnd"/>
      <w:r w:rsidRPr="00924743">
        <w:rPr>
          <w:rFonts w:ascii="Baskerville" w:hAnsi="Baskerville" w:cs="Times New Roman"/>
        </w:rPr>
        <w:t xml:space="preserve"> 2016, pp. 21-6.</w:t>
      </w:r>
    </w:p>
  </w:footnote>
  <w:footnote w:id="3">
    <w:p w14:paraId="1500C5E5" w14:textId="419FDB31" w:rsidR="00060321" w:rsidRPr="00924743" w:rsidRDefault="00060321">
      <w:pPr>
        <w:pStyle w:val="FootnoteText"/>
        <w:rPr>
          <w:rFonts w:ascii="Baskerville" w:hAnsi="Baskerville"/>
        </w:rPr>
      </w:pPr>
      <w:r w:rsidRPr="00924743">
        <w:rPr>
          <w:rStyle w:val="FootnoteReference"/>
          <w:rFonts w:ascii="Baskerville" w:hAnsi="Baskerville"/>
        </w:rPr>
        <w:footnoteRef/>
      </w:r>
      <w:r w:rsidRPr="00924743">
        <w:rPr>
          <w:rFonts w:ascii="Baskerville" w:hAnsi="Baskerville"/>
        </w:rPr>
        <w:t xml:space="preserve"> “Goods” is used in a wide sense, describing those things which are desired by agents and which are the objects of distributive concern. The goods being distributed in the model may interpreted to be whatever the reader’s preferred account of distributive justice suggests they should be.  </w:t>
      </w:r>
    </w:p>
  </w:footnote>
  <w:footnote w:id="4">
    <w:p w14:paraId="468A5CC5" w14:textId="2E66E374" w:rsidR="00427C6D" w:rsidRPr="00924743" w:rsidRDefault="00427C6D">
      <w:pPr>
        <w:pStyle w:val="FootnoteText"/>
        <w:rPr>
          <w:rFonts w:ascii="Baskerville" w:hAnsi="Baskerville"/>
        </w:rPr>
      </w:pPr>
      <w:r w:rsidRPr="00924743">
        <w:rPr>
          <w:rStyle w:val="FootnoteReference"/>
          <w:rFonts w:ascii="Baskerville" w:hAnsi="Baskerville"/>
        </w:rPr>
        <w:footnoteRef/>
      </w:r>
      <w:r w:rsidRPr="00924743">
        <w:rPr>
          <w:rFonts w:ascii="Baskerville" w:hAnsi="Baskerville"/>
        </w:rPr>
        <w:t xml:space="preserve"> My thanks to an anonymous reviewer for drawing my attention to this point. </w:t>
      </w:r>
    </w:p>
  </w:footnote>
  <w:footnote w:id="5">
    <w:p w14:paraId="226966F1" w14:textId="1D6658C7"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For present purposes I assume that the distribution of goods can be changed with relative ease. Of course, this is a simplification, which abstracts from factors tying the distribution of goods to their production. See </w:t>
      </w:r>
      <w:proofErr w:type="spellStart"/>
      <w:r w:rsidRPr="00924743">
        <w:rPr>
          <w:rFonts w:ascii="Baskerville" w:hAnsi="Baskerville" w:cs="Times New Roman"/>
        </w:rPr>
        <w:t>Vallier</w:t>
      </w:r>
      <w:proofErr w:type="spellEnd"/>
      <w:r w:rsidRPr="00924743">
        <w:rPr>
          <w:rFonts w:ascii="Baskerville" w:hAnsi="Baskerville" w:cs="Times New Roman"/>
        </w:rPr>
        <w:t xml:space="preserve"> 2010.</w:t>
      </w:r>
    </w:p>
  </w:footnote>
  <w:footnote w:id="6">
    <w:p w14:paraId="6FCC8485" w14:textId="44DAD49B"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00427C6D" w:rsidRPr="00924743">
        <w:rPr>
          <w:rFonts w:ascii="Baskerville" w:hAnsi="Baskerville" w:cs="Times New Roman"/>
        </w:rPr>
        <w:t xml:space="preserve"> See </w:t>
      </w:r>
      <w:proofErr w:type="spellStart"/>
      <w:r w:rsidR="00427C6D" w:rsidRPr="00924743">
        <w:rPr>
          <w:rFonts w:ascii="Baskerville" w:hAnsi="Baskerville" w:cs="Times New Roman"/>
        </w:rPr>
        <w:t>Gaus</w:t>
      </w:r>
      <w:proofErr w:type="spellEnd"/>
      <w:r w:rsidR="00427C6D" w:rsidRPr="00924743">
        <w:rPr>
          <w:rFonts w:ascii="Baskerville" w:hAnsi="Baskerville" w:cs="Times New Roman"/>
        </w:rPr>
        <w:t xml:space="preserve"> 2016,</w:t>
      </w:r>
      <w:r w:rsidRPr="00924743">
        <w:rPr>
          <w:rFonts w:ascii="Baskerville" w:hAnsi="Baskerville" w:cs="Times New Roman"/>
        </w:rPr>
        <w:t xml:space="preserve"> pp. 43-56 for a formal model of justice perspectives.</w:t>
      </w:r>
    </w:p>
  </w:footnote>
  <w:footnote w:id="7">
    <w:p w14:paraId="68EEEF5E" w14:textId="023D42E8"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In order to simplify future computation, I will suppose that for all agents when the x-axis is ordered sequentially, e.g. D1, D2…</w:t>
      </w:r>
      <w:proofErr w:type="spellStart"/>
      <w:r w:rsidRPr="00924743">
        <w:rPr>
          <w:rFonts w:ascii="Baskerville" w:hAnsi="Baskerville" w:cs="Times New Roman"/>
        </w:rPr>
        <w:t>Dn</w:t>
      </w:r>
      <w:proofErr w:type="spellEnd"/>
      <w:r w:rsidRPr="00924743">
        <w:rPr>
          <w:rFonts w:ascii="Baskerville" w:hAnsi="Baskerville" w:cs="Times New Roman"/>
        </w:rPr>
        <w:t xml:space="preserve">, then the self-interest score is single-peaked, with the peak being in different locations for the agents.  </w:t>
      </w:r>
    </w:p>
  </w:footnote>
  <w:footnote w:id="8">
    <w:p w14:paraId="4AFF20E7" w14:textId="795B8B85" w:rsidR="00924743" w:rsidRDefault="00924743">
      <w:pPr>
        <w:pStyle w:val="FootnoteText"/>
      </w:pPr>
      <w:r>
        <w:rPr>
          <w:rStyle w:val="FootnoteReference"/>
        </w:rPr>
        <w:footnoteRef/>
      </w:r>
      <w:r>
        <w:t xml:space="preserve"> </w:t>
      </w:r>
      <w:r w:rsidRPr="00924743">
        <w:rPr>
          <w:rFonts w:ascii="Baskerville" w:hAnsi="Baskerville"/>
        </w:rPr>
        <w:t xml:space="preserve">On may be concerned here with whether individual preferences will be coherent. On the assumptions here, individual preferences must be synchronically consistent, but </w:t>
      </w:r>
      <w:r>
        <w:rPr>
          <w:rFonts w:ascii="Baskerville" w:hAnsi="Baskerville"/>
        </w:rPr>
        <w:t>may be</w:t>
      </w:r>
      <w:r w:rsidRPr="00924743">
        <w:rPr>
          <w:rFonts w:ascii="Baskerville" w:hAnsi="Baskerville"/>
        </w:rPr>
        <w:t xml:space="preserve"> diachronically </w:t>
      </w:r>
      <w:r>
        <w:rPr>
          <w:rFonts w:ascii="Baskerville" w:hAnsi="Baskerville"/>
        </w:rPr>
        <w:t>in</w:t>
      </w:r>
      <w:r w:rsidRPr="00924743">
        <w:rPr>
          <w:rFonts w:ascii="Baskerville" w:hAnsi="Baskerville"/>
        </w:rPr>
        <w:t>consistent (as has been observed in behavioral treatments, e.g. Tversky and Thaler 1990). The synchronic coherenc</w:t>
      </w:r>
      <w:r>
        <w:rPr>
          <w:rFonts w:ascii="Baskerville" w:hAnsi="Baskerville"/>
        </w:rPr>
        <w:t xml:space="preserve">e of individual preferences is </w:t>
      </w:r>
      <w:r w:rsidRPr="00924743">
        <w:rPr>
          <w:rFonts w:ascii="Baskerville" w:hAnsi="Baskerville"/>
        </w:rPr>
        <w:t xml:space="preserve">shown by indexing individual preferences to times. For any individual </w:t>
      </w:r>
      <w:proofErr w:type="spellStart"/>
      <w:r w:rsidRPr="00924743">
        <w:rPr>
          <w:rFonts w:ascii="Baskerville" w:hAnsi="Baskerville"/>
        </w:rPr>
        <w:t>i</w:t>
      </w:r>
      <w:proofErr w:type="spellEnd"/>
      <w:r w:rsidRPr="00924743">
        <w:rPr>
          <w:rFonts w:ascii="Baskerville" w:hAnsi="Baskerville"/>
        </w:rPr>
        <w:t xml:space="preserve">, then, their preference relation must be indexed to </w:t>
      </w:r>
      <w:proofErr w:type="spellStart"/>
      <w:r w:rsidRPr="00924743">
        <w:rPr>
          <w:rFonts w:ascii="Baskerville" w:hAnsi="Baskerville"/>
        </w:rPr>
        <w:t>some time</w:t>
      </w:r>
      <w:proofErr w:type="spellEnd"/>
      <w:r w:rsidRPr="00924743">
        <w:rPr>
          <w:rFonts w:ascii="Baskerville" w:hAnsi="Baskerville"/>
        </w:rPr>
        <w:t xml:space="preserve"> t, R</w:t>
      </w:r>
      <w:r w:rsidRPr="00924743">
        <w:rPr>
          <w:rFonts w:ascii="Baskerville" w:hAnsi="Baskerville"/>
          <w:vertAlign w:val="subscript"/>
        </w:rPr>
        <w:t>t</w:t>
      </w:r>
      <w:r w:rsidRPr="00924743">
        <w:rPr>
          <w:rFonts w:ascii="Baskerville" w:hAnsi="Baskerville"/>
        </w:rPr>
        <w:t>. Let R</w:t>
      </w:r>
      <w:r w:rsidRPr="00924743">
        <w:rPr>
          <w:rFonts w:ascii="Baskerville" w:hAnsi="Baskerville"/>
          <w:vertAlign w:val="subscript"/>
        </w:rPr>
        <w:t>0</w:t>
      </w:r>
      <w:r w:rsidRPr="00924743">
        <w:rPr>
          <w:rFonts w:ascii="Baskerville" w:hAnsi="Baskerville"/>
        </w:rPr>
        <w:t xml:space="preserve"> be i’s initial preferences,</w:t>
      </w:r>
      <w:r>
        <w:rPr>
          <w:rFonts w:ascii="Baskerville" w:hAnsi="Baskerville"/>
        </w:rPr>
        <w:t xml:space="preserve"> defined as discussed above. W</w:t>
      </w:r>
      <w:r w:rsidRPr="00924743">
        <w:rPr>
          <w:rFonts w:ascii="Baskerville" w:hAnsi="Baskerville"/>
        </w:rPr>
        <w:t>e assign subsequent preferences with the function F: R</w:t>
      </w:r>
      <w:r w:rsidRPr="00924743">
        <w:rPr>
          <w:rFonts w:ascii="Baskerville" w:hAnsi="Baskerville"/>
          <w:vertAlign w:val="subscript"/>
        </w:rPr>
        <w:t>t</w:t>
      </w:r>
      <w:r w:rsidRPr="00924743">
        <w:rPr>
          <w:rFonts w:ascii="Baskerville" w:hAnsi="Baskerville"/>
        </w:rPr>
        <w:t xml:space="preserve">, e </w:t>
      </w:r>
      <w:r w:rsidRPr="00924743">
        <w:rPr>
          <w:rFonts w:ascii="Baskerville" w:hAnsi="Baskerville"/>
        </w:rPr>
        <w:sym w:font="Wingdings" w:char="F0E0"/>
      </w:r>
      <w:r w:rsidRPr="00924743">
        <w:rPr>
          <w:rFonts w:ascii="Baskerville" w:hAnsi="Baskerville"/>
        </w:rPr>
        <w:t xml:space="preserve"> R</w:t>
      </w:r>
      <w:r w:rsidRPr="00924743">
        <w:rPr>
          <w:rFonts w:ascii="Baskerville" w:hAnsi="Baskerville"/>
          <w:vertAlign w:val="subscript"/>
        </w:rPr>
        <w:t>t+1</w:t>
      </w:r>
      <w:r w:rsidRPr="00924743">
        <w:rPr>
          <w:rFonts w:ascii="Baskerville" w:hAnsi="Baskerville"/>
        </w:rPr>
        <w:t xml:space="preserve"> where </w:t>
      </w:r>
      <w:proofErr w:type="spellStart"/>
      <w:r w:rsidRPr="00924743">
        <w:rPr>
          <w:rFonts w:ascii="Baskerville" w:hAnsi="Baskerville"/>
        </w:rPr>
        <w:t>e</w:t>
      </w:r>
      <w:proofErr w:type="spellEnd"/>
      <w:r w:rsidRPr="00924743">
        <w:rPr>
          <w:rFonts w:ascii="Baskerville" w:hAnsi="Baskerville"/>
        </w:rPr>
        <w:t xml:space="preserve"> is the set of exogenous conditions sufficient to cause individual preferences to shift, in our case that is a distribution’s falling outside i’s tolerance range. As defined in the model, the top option in R</w:t>
      </w:r>
      <w:r w:rsidRPr="00924743">
        <w:rPr>
          <w:rFonts w:ascii="Baskerville" w:hAnsi="Baskerville"/>
          <w:vertAlign w:val="subscript"/>
        </w:rPr>
        <w:t>t</w:t>
      </w:r>
      <w:r w:rsidRPr="00924743">
        <w:rPr>
          <w:rFonts w:ascii="Baskerville" w:hAnsi="Baskerville"/>
        </w:rPr>
        <w:t xml:space="preserve"> is the justice and self-interest optimizing option, and the placement of other options is determined by their distance from the top option on i’s justice perspective, generating an ordering. Hence at any given time i's preferences form a coherent ordering, though over time the ordering changes in response to exogenous factors</w:t>
      </w:r>
      <w:r>
        <w:rPr>
          <w:rFonts w:ascii="Baskerville" w:hAnsi="Baskerville"/>
        </w:rPr>
        <w:t xml:space="preserve"> allowing for the possibility of diachronic inconsistency</w:t>
      </w:r>
      <w:r w:rsidRPr="00924743">
        <w:rPr>
          <w:rFonts w:ascii="Baskerville" w:hAnsi="Baskerville"/>
        </w:rPr>
        <w:t>, modelling the behavioral results which inspire this account. I thank an anonymous reviewer for drawing this concern to my attention.</w:t>
      </w:r>
      <w:r>
        <w:rPr>
          <w:rFonts w:ascii="Baskerville" w:hAnsi="Baskerville"/>
        </w:rPr>
        <w:t xml:space="preserve"> </w:t>
      </w:r>
    </w:p>
  </w:footnote>
  <w:footnote w:id="9">
    <w:p w14:paraId="23FADF88" w14:textId="2A77608A"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Rawls, </w:t>
      </w:r>
      <w:r w:rsidRPr="00924743">
        <w:rPr>
          <w:rFonts w:ascii="Baskerville" w:hAnsi="Baskerville" w:cs="Times New Roman"/>
          <w:i/>
        </w:rPr>
        <w:t>Justice as Fairness: A Restatement</w:t>
      </w:r>
      <w:r w:rsidRPr="00924743">
        <w:rPr>
          <w:rFonts w:ascii="Baskerville" w:hAnsi="Baskerville" w:cs="Times New Roman"/>
        </w:rPr>
        <w:t>, p. 128.</w:t>
      </w:r>
    </w:p>
  </w:footnote>
  <w:footnote w:id="10">
    <w:p w14:paraId="66534057" w14:textId="33894F09" w:rsidR="00427C6D" w:rsidRPr="00924743" w:rsidRDefault="00427C6D">
      <w:pPr>
        <w:pStyle w:val="FootnoteText"/>
        <w:rPr>
          <w:rFonts w:ascii="Baskerville" w:hAnsi="Baskerville"/>
        </w:rPr>
      </w:pPr>
      <w:r w:rsidRPr="00924743">
        <w:rPr>
          <w:rStyle w:val="FootnoteReference"/>
          <w:rFonts w:ascii="Baskerville" w:hAnsi="Baskerville"/>
        </w:rPr>
        <w:footnoteRef/>
      </w:r>
      <w:r w:rsidRPr="00924743">
        <w:rPr>
          <w:rFonts w:ascii="Baskerville" w:hAnsi="Baskerville"/>
        </w:rPr>
        <w:t xml:space="preserve"> My thanks to an anonymous reviewer for raising this point. </w:t>
      </w:r>
    </w:p>
  </w:footnote>
  <w:footnote w:id="11">
    <w:p w14:paraId="3BDE38E3" w14:textId="035FEA75" w:rsidR="00427C6D" w:rsidRPr="00924743" w:rsidRDefault="00427C6D">
      <w:pPr>
        <w:pStyle w:val="FootnoteText"/>
        <w:rPr>
          <w:rFonts w:ascii="Baskerville" w:hAnsi="Baskerville"/>
        </w:rPr>
      </w:pPr>
      <w:r w:rsidRPr="00924743">
        <w:rPr>
          <w:rStyle w:val="FootnoteReference"/>
          <w:rFonts w:ascii="Baskerville" w:hAnsi="Baskerville"/>
        </w:rPr>
        <w:footnoteRef/>
      </w:r>
      <w:r w:rsidRPr="00924743">
        <w:rPr>
          <w:rFonts w:ascii="Baskerville" w:hAnsi="Baskerville"/>
        </w:rPr>
        <w:t xml:space="preserve"> This project thus naturally extends social choice investigations into dynamic social contexts. For a philosophically oriented, and accessible, overview of the social choice project </w:t>
      </w:r>
      <w:proofErr w:type="gramStart"/>
      <w:r w:rsidRPr="00924743">
        <w:rPr>
          <w:rFonts w:ascii="Baskerville" w:hAnsi="Baskerville"/>
        </w:rPr>
        <w:t>see</w:t>
      </w:r>
      <w:proofErr w:type="gramEnd"/>
      <w:r w:rsidRPr="00924743">
        <w:rPr>
          <w:rFonts w:ascii="Baskerville" w:hAnsi="Baskerville"/>
        </w:rPr>
        <w:t xml:space="preserve"> Sen</w:t>
      </w:r>
      <w:r w:rsidR="00ED1EA4" w:rsidRPr="00924743">
        <w:rPr>
          <w:rFonts w:ascii="Baskerville" w:hAnsi="Baskerville"/>
        </w:rPr>
        <w:t xml:space="preserve"> 2017.</w:t>
      </w:r>
    </w:p>
  </w:footnote>
  <w:footnote w:id="12">
    <w:p w14:paraId="6702870E" w14:textId="1B3E1E30"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This procedure is identical to approval voting, see </w:t>
      </w:r>
      <w:proofErr w:type="spellStart"/>
      <w:r w:rsidRPr="00924743">
        <w:rPr>
          <w:rFonts w:ascii="Baskerville" w:hAnsi="Baskerville" w:cs="Times New Roman"/>
        </w:rPr>
        <w:t>Brams</w:t>
      </w:r>
      <w:proofErr w:type="spellEnd"/>
      <w:r w:rsidRPr="00924743">
        <w:rPr>
          <w:rFonts w:ascii="Baskerville" w:hAnsi="Baskerville" w:cs="Times New Roman"/>
        </w:rPr>
        <w:t xml:space="preserve"> and </w:t>
      </w:r>
      <w:proofErr w:type="spellStart"/>
      <w:r w:rsidRPr="00924743">
        <w:rPr>
          <w:rFonts w:ascii="Baskerville" w:hAnsi="Baskerville" w:cs="Times New Roman"/>
        </w:rPr>
        <w:t>Fishburn</w:t>
      </w:r>
      <w:proofErr w:type="spellEnd"/>
      <w:r w:rsidRPr="00924743">
        <w:rPr>
          <w:rFonts w:ascii="Baskerville" w:hAnsi="Baskerville" w:cs="Times New Roman"/>
        </w:rPr>
        <w:t xml:space="preserve"> 1978.</w:t>
      </w:r>
    </w:p>
  </w:footnote>
  <w:footnote w:id="13">
    <w:p w14:paraId="3F421CAC" w14:textId="0227F5E4"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Parameter sweeps of both population size and distribution range are shown in the Appendix. The relative performance of each adjudicative mechanism at the different variables is subject to almost no variation, making the choice of distributive range and population size is arbitrary. Hence, in order to keep values fixed, a population size of 5000 and distribution range of 6 are used. </w:t>
      </w:r>
    </w:p>
  </w:footnote>
  <w:footnote w:id="14">
    <w:p w14:paraId="0D999C07" w14:textId="4074D474"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That the complete population could become completely egoistic in the case of low tolerance values is, of course, a completely counterfactual result. It is hardly the case that in any real social group every single person will become an egoist. This result, I believe, is best understood as a case where adjudication would have broken down in actual conditions. Agents, seeing that no result is forthcoming, will withdraw from adjudication, treating results as unauthoritative. The costs associated with complete egoism, however, will likely still obtain. Agents withdraw from the social process of resolving conflict, at best foregoing the benefits of having a resolution for a shared problem, and at worst take it upon themselves to enforce their preferred outcome. </w:t>
      </w:r>
    </w:p>
  </w:footnote>
  <w:footnote w:id="15">
    <w:p w14:paraId="1B1A801C" w14:textId="229F6B76" w:rsidR="00427C6D" w:rsidRPr="00924743" w:rsidRDefault="00427C6D" w:rsidP="00427C6D">
      <w:pPr>
        <w:pStyle w:val="FootnoteText"/>
        <w:rPr>
          <w:rFonts w:ascii="Baskerville" w:hAnsi="Baskerville"/>
        </w:rPr>
      </w:pPr>
      <w:r w:rsidRPr="00924743">
        <w:rPr>
          <w:rStyle w:val="FootnoteReference"/>
          <w:rFonts w:ascii="Baskerville" w:hAnsi="Baskerville"/>
        </w:rPr>
        <w:footnoteRef/>
      </w:r>
      <w:r w:rsidRPr="00924743">
        <w:rPr>
          <w:rFonts w:ascii="Baskerville" w:hAnsi="Baskerville"/>
        </w:rPr>
        <w:t xml:space="preserve"> Note that even if tolerance improves upon the pragmatic outcome criterion there may still be reason to withhold from making individuals maximally tolerant. Trivially, if every agent is made maximally tolerant the pragmatic outcome criterion will be maximally satisfied. Nevertheless, under such conditions it no longer seems plausible to interpret the agents as concerned </w:t>
      </w:r>
      <w:r w:rsidR="00E40726" w:rsidRPr="00924743">
        <w:rPr>
          <w:rFonts w:ascii="Baskerville" w:hAnsi="Baskerville"/>
        </w:rPr>
        <w:t>about</w:t>
      </w:r>
      <w:r w:rsidRPr="00924743">
        <w:rPr>
          <w:rFonts w:ascii="Baskerville" w:hAnsi="Baskerville"/>
        </w:rPr>
        <w:t xml:space="preserve"> justice, since they will accept the outcome of adjudication regardless of how it performs with respect to justice on their perspective.</w:t>
      </w:r>
      <w:r w:rsidR="00E40726" w:rsidRPr="00924743">
        <w:rPr>
          <w:rFonts w:ascii="Baskerville" w:hAnsi="Baskerville"/>
        </w:rPr>
        <w:t xml:space="preserve"> The social context we are concerned with here is one in which agents care deeply and disagree about justice, such that increasing tolerance too highly will constitute a departure from the social situation of interest. Moreover,</w:t>
      </w:r>
      <w:r w:rsidRPr="00924743">
        <w:rPr>
          <w:rFonts w:ascii="Baskerville" w:hAnsi="Baskerville"/>
        </w:rPr>
        <w:t xml:space="preserve"> </w:t>
      </w:r>
      <w:proofErr w:type="gramStart"/>
      <w:r w:rsidRPr="00924743">
        <w:rPr>
          <w:rFonts w:ascii="Baskerville" w:hAnsi="Baskerville"/>
        </w:rPr>
        <w:t>surely</w:t>
      </w:r>
      <w:proofErr w:type="gramEnd"/>
      <w:r w:rsidRPr="00924743">
        <w:rPr>
          <w:rFonts w:ascii="Baskerville" w:hAnsi="Baskerville"/>
        </w:rPr>
        <w:t xml:space="preserve"> we have some reasons to encourage individuals to develop</w:t>
      </w:r>
      <w:r w:rsidR="00E40726" w:rsidRPr="00924743">
        <w:rPr>
          <w:rFonts w:ascii="Baskerville" w:hAnsi="Baskerville"/>
        </w:rPr>
        <w:t xml:space="preserve"> a conception of justice</w:t>
      </w:r>
      <w:r w:rsidR="006D12A8">
        <w:rPr>
          <w:rFonts w:ascii="Baskerville" w:hAnsi="Baskerville"/>
        </w:rPr>
        <w:t xml:space="preserve"> which they then attempt to advance</w:t>
      </w:r>
      <w:r w:rsidRPr="00924743">
        <w:rPr>
          <w:rFonts w:ascii="Baskerville" w:hAnsi="Baskerville"/>
        </w:rPr>
        <w:t>.</w:t>
      </w:r>
      <w:r w:rsidR="00E40726" w:rsidRPr="00924743">
        <w:rPr>
          <w:rFonts w:ascii="Baskerville" w:hAnsi="Baskerville"/>
        </w:rPr>
        <w:t xml:space="preserve"> </w:t>
      </w:r>
      <w:r w:rsidRPr="00924743">
        <w:rPr>
          <w:rFonts w:ascii="Baskerville" w:hAnsi="Baskerville"/>
        </w:rPr>
        <w:t xml:space="preserve">There is, however, a relevant question as to what social reformers should do when given the opportunity to influence individual preferences. From the above, it follows that they should optimize between individual commitments to justice and tolerance. Too strong a commitment to </w:t>
      </w:r>
      <w:r w:rsidR="00E40726" w:rsidRPr="00924743">
        <w:rPr>
          <w:rFonts w:ascii="Baskerville" w:hAnsi="Baskerville"/>
        </w:rPr>
        <w:t>justice</w:t>
      </w:r>
      <w:r w:rsidRPr="00924743">
        <w:rPr>
          <w:rFonts w:ascii="Baskerville" w:hAnsi="Baskerville"/>
        </w:rPr>
        <w:t xml:space="preserve"> makes social cooperation impossible, and too little trivializes justice. The significance of justice, whatever the correct conception, and </w:t>
      </w:r>
      <w:r w:rsidR="00E40726" w:rsidRPr="00924743">
        <w:rPr>
          <w:rFonts w:ascii="Baskerville" w:hAnsi="Baskerville"/>
        </w:rPr>
        <w:t>satisfaction of the</w:t>
      </w:r>
      <w:r w:rsidRPr="00924743">
        <w:rPr>
          <w:rFonts w:ascii="Baskerville" w:hAnsi="Baskerville"/>
        </w:rPr>
        <w:t xml:space="preserve"> pragmatic outcome criterion are thus countervailing forces on the selection of adjudicative mechanisms and shaping of individual preferences in actual social contexts. </w:t>
      </w:r>
    </w:p>
  </w:footnote>
  <w:footnote w:id="16">
    <w:p w14:paraId="3B676A35" w14:textId="5637255E"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Plurality was the exception here, taking two rounds to reach equilibrium on 9 rounds of 20.  </w:t>
      </w:r>
    </w:p>
  </w:footnote>
  <w:footnote w:id="17">
    <w:p w14:paraId="2A93ED05" w14:textId="13F46179"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Recall that it was assumed that all agents’ self-interest preference is single-peaked when the distributions are ordered sequentially. Se</w:t>
      </w:r>
      <w:r w:rsidR="00F77C4A" w:rsidRPr="00924743">
        <w:rPr>
          <w:rFonts w:ascii="Baskerville" w:hAnsi="Baskerville" w:cs="Times New Roman"/>
        </w:rPr>
        <w:t>e §2.1</w:t>
      </w:r>
      <w:r w:rsidRPr="00924743">
        <w:rPr>
          <w:rFonts w:ascii="Baskerville" w:hAnsi="Baskerville" w:cs="Times New Roman"/>
        </w:rPr>
        <w:t xml:space="preserve">. </w:t>
      </w:r>
    </w:p>
  </w:footnote>
  <w:footnote w:id="18">
    <w:p w14:paraId="1959F63B" w14:textId="2E4DE7B5"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See Figures 12 and 13 for parameter sweeps of power height and decay respectively. For the height test decay was held fixed at 100, and for the decay test height was held fixed at 500. As the Figures show, the only mechanism with significant variation is median selection, the </w:t>
      </w:r>
      <w:r w:rsidR="00B605CB" w:rsidRPr="00924743">
        <w:rPr>
          <w:rFonts w:ascii="Baskerville" w:hAnsi="Baskerville" w:cs="Times New Roman"/>
        </w:rPr>
        <w:t xml:space="preserve">relative performance of the </w:t>
      </w:r>
      <w:r w:rsidRPr="00924743">
        <w:rPr>
          <w:rFonts w:ascii="Baskerville" w:hAnsi="Baskerville" w:cs="Times New Roman"/>
        </w:rPr>
        <w:t xml:space="preserve">remainder of the mechanisms </w:t>
      </w:r>
      <w:r w:rsidR="00B605CB" w:rsidRPr="00924743">
        <w:rPr>
          <w:rFonts w:ascii="Baskerville" w:hAnsi="Baskerville" w:cs="Times New Roman"/>
        </w:rPr>
        <w:t>is insensitive to the parameter values</w:t>
      </w:r>
      <w:r w:rsidRPr="00924743">
        <w:rPr>
          <w:rFonts w:ascii="Baskerville" w:hAnsi="Baskerville" w:cs="Times New Roman"/>
        </w:rPr>
        <w:t xml:space="preserve">. </w:t>
      </w:r>
    </w:p>
  </w:footnote>
  <w:footnote w:id="19">
    <w:p w14:paraId="69AFF3E2" w14:textId="1AD93E58"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w:t>
      </w:r>
      <w:r w:rsidR="00F77C4A" w:rsidRPr="00924743">
        <w:rPr>
          <w:rFonts w:ascii="Baskerville" w:hAnsi="Baskerville" w:cs="Times New Roman"/>
        </w:rPr>
        <w:t>Note</w:t>
      </w:r>
      <w:r w:rsidRPr="00924743">
        <w:rPr>
          <w:rFonts w:ascii="Baskerville" w:hAnsi="Baskerville" w:cs="Times New Roman"/>
        </w:rPr>
        <w:t xml:space="preserve"> that with a radius of 2 approximately half the population will have access to some amount of power. The criterion is fairly inclusive in order to ensure that some gradient of rank can obtain in the aristocratic model, since a lower radius would not allow one to model high degrees of variation among those in power. </w:t>
      </w:r>
    </w:p>
  </w:footnote>
  <w:footnote w:id="20">
    <w:p w14:paraId="74BC9703" w14:textId="347FB15C"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The results I have in mind are: the relative failure of bargaining mechanisms (§3.2), the instrumental justification of the condition of fairness (§4.3), and the robustness of both contract and simple plurality mechanisms (§6). </w:t>
      </w:r>
    </w:p>
  </w:footnote>
  <w:footnote w:id="21">
    <w:p w14:paraId="213C5010" w14:textId="1DBCF566"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w:t>
      </w:r>
      <w:r w:rsidR="007F2045" w:rsidRPr="00924743">
        <w:rPr>
          <w:rFonts w:ascii="Baskerville" w:hAnsi="Baskerville" w:cs="Times New Roman"/>
        </w:rPr>
        <w:t xml:space="preserve">Three mechanisms were put forward to explain this shift: resolution of cognitive dissonance, response in accordance with a norm of reciprocity, or response to the observation of a norm of justice being eroded. </w:t>
      </w:r>
      <w:r w:rsidRPr="00924743">
        <w:rPr>
          <w:rFonts w:ascii="Baskerville" w:hAnsi="Baskerville" w:cs="Times New Roman"/>
        </w:rPr>
        <w:t xml:space="preserve">Realistically, things will hardly be so uniform. Actual individuals will likely experience a shift for many diverse </w:t>
      </w:r>
      <w:proofErr w:type="gramStart"/>
      <w:r w:rsidRPr="00924743">
        <w:rPr>
          <w:rFonts w:ascii="Baskerville" w:hAnsi="Baskerville" w:cs="Times New Roman"/>
        </w:rPr>
        <w:t>reasons, and</w:t>
      </w:r>
      <w:proofErr w:type="gramEnd"/>
      <w:r w:rsidRPr="00924743">
        <w:rPr>
          <w:rFonts w:ascii="Baskerville" w:hAnsi="Baskerville" w:cs="Times New Roman"/>
        </w:rPr>
        <w:t xml:space="preserve"> will have preferences over a number of domains which they may shift toward. To take just one example, a politically disillusioned individual may find themselves more attracted to their religious commitments. The mechanism of shifting preferences, and the preferences among which they agents shift are thus likely to be far more complicated than the </w:t>
      </w:r>
      <w:r w:rsidR="007F2045" w:rsidRPr="00924743">
        <w:rPr>
          <w:rFonts w:ascii="Baskerville" w:hAnsi="Baskerville" w:cs="Times New Roman"/>
        </w:rPr>
        <w:t xml:space="preserve">discussion here </w:t>
      </w:r>
      <w:r w:rsidRPr="00924743">
        <w:rPr>
          <w:rFonts w:ascii="Baskerville" w:hAnsi="Baskerville" w:cs="Times New Roman"/>
        </w:rPr>
        <w:t xml:space="preserve">has assumed. Allowing for a greater range of trade-offs, however, does not challenge the result of the model showing that when no trade-off between justice and other interests is permitted adjudication cannot reach a stable outcome. Allowing a greater range of responses does not change the result which obtains when no response is permitted. </w:t>
      </w:r>
    </w:p>
  </w:footnote>
  <w:footnote w:id="22">
    <w:p w14:paraId="39833A2C" w14:textId="21B463AB" w:rsidR="00060321" w:rsidRPr="00924743" w:rsidRDefault="00060321">
      <w:pPr>
        <w:pStyle w:val="FootnoteText"/>
        <w:rPr>
          <w:rFonts w:ascii="Baskerville" w:hAnsi="Baskerville" w:cs="Times New Roman"/>
        </w:rPr>
      </w:pPr>
      <w:r w:rsidRPr="00924743">
        <w:rPr>
          <w:rStyle w:val="FootnoteReference"/>
          <w:rFonts w:ascii="Baskerville" w:hAnsi="Baskerville" w:cs="Times New Roman"/>
        </w:rPr>
        <w:footnoteRef/>
      </w:r>
      <w:r w:rsidRPr="00924743">
        <w:rPr>
          <w:rFonts w:ascii="Baskerville" w:hAnsi="Baskerville" w:cs="Times New Roman"/>
        </w:rPr>
        <w:t xml:space="preserve"> A population becoming completely egoistic is best treated as indicative of the breakdown of adjudication in real contexts (see note </w:t>
      </w:r>
      <w:r w:rsidR="00F77C4A" w:rsidRPr="00924743">
        <w:rPr>
          <w:rFonts w:ascii="Baskerville" w:hAnsi="Baskerville" w:cs="Times New Roman"/>
        </w:rPr>
        <w:t>9</w:t>
      </w:r>
      <w:r w:rsidRPr="00924743">
        <w:rPr>
          <w:rFonts w:ascii="Baskerville" w:hAnsi="Baskerville" w:cs="Times New Roman"/>
        </w:rPr>
        <w:t xml:space="preserve">). In such a case, Rawls’ comments on the anti-social behavior of those disaffected from the public conception of justice still apply (§2.2)—the majority of individuals will still see that their conception of justice is unwelcome among the public, adopting anti-social attitudes of isolation or aggression.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057706"/>
      <w:docPartObj>
        <w:docPartGallery w:val="Page Numbers (Top of Page)"/>
        <w:docPartUnique/>
      </w:docPartObj>
    </w:sdtPr>
    <w:sdtEndPr>
      <w:rPr>
        <w:rStyle w:val="PageNumber"/>
      </w:rPr>
    </w:sdtEndPr>
    <w:sdtContent>
      <w:p w14:paraId="68EB79A4" w14:textId="0BDA3255" w:rsidR="00060321" w:rsidRDefault="00060321" w:rsidP="00CF02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0434A" w14:textId="77777777" w:rsidR="00060321" w:rsidRDefault="00060321" w:rsidP="005860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618501"/>
      <w:docPartObj>
        <w:docPartGallery w:val="Page Numbers (Top of Page)"/>
        <w:docPartUnique/>
      </w:docPartObj>
    </w:sdtPr>
    <w:sdtEndPr>
      <w:rPr>
        <w:rStyle w:val="PageNumber"/>
      </w:rPr>
    </w:sdtEndPr>
    <w:sdtContent>
      <w:p w14:paraId="244AF77C" w14:textId="32F3A67F" w:rsidR="00060321" w:rsidRDefault="00060321" w:rsidP="00CF02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42F7806" w14:textId="77777777" w:rsidR="00060321" w:rsidRDefault="00060321" w:rsidP="005860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A2F"/>
    <w:multiLevelType w:val="hybridMultilevel"/>
    <w:tmpl w:val="1090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5919"/>
    <w:multiLevelType w:val="hybridMultilevel"/>
    <w:tmpl w:val="139A4DD2"/>
    <w:lvl w:ilvl="0" w:tplc="DBFE5B26">
      <w:start w:val="4"/>
      <w:numFmt w:val="bullet"/>
      <w:lvlText w:val="-"/>
      <w:lvlJc w:val="left"/>
      <w:pPr>
        <w:ind w:left="720" w:hanging="360"/>
      </w:pPr>
      <w:rPr>
        <w:rFonts w:ascii="PT Serif" w:eastAsiaTheme="minorHAnsi" w:hAnsi="PT Serif"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13EF7"/>
    <w:multiLevelType w:val="hybridMultilevel"/>
    <w:tmpl w:val="187EDAB4"/>
    <w:lvl w:ilvl="0" w:tplc="7464B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E72D0"/>
    <w:multiLevelType w:val="hybridMultilevel"/>
    <w:tmpl w:val="4E9C4E2A"/>
    <w:lvl w:ilvl="0" w:tplc="7548ECB4">
      <w:start w:val="6"/>
      <w:numFmt w:val="bullet"/>
      <w:lvlText w:val="-"/>
      <w:lvlJc w:val="left"/>
      <w:pPr>
        <w:ind w:left="720" w:hanging="360"/>
      </w:pPr>
      <w:rPr>
        <w:rFonts w:ascii="PT Serif" w:eastAsiaTheme="minorHAnsi" w:hAnsi="PT Serif"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D74"/>
    <w:multiLevelType w:val="hybridMultilevel"/>
    <w:tmpl w:val="8E4E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0069C"/>
    <w:multiLevelType w:val="hybridMultilevel"/>
    <w:tmpl w:val="842E6418"/>
    <w:lvl w:ilvl="0" w:tplc="979A7C2E">
      <w:start w:val="2"/>
      <w:numFmt w:val="bullet"/>
      <w:lvlText w:val="-"/>
      <w:lvlJc w:val="left"/>
      <w:pPr>
        <w:ind w:left="720" w:hanging="360"/>
      </w:pPr>
      <w:rPr>
        <w:rFonts w:ascii="PT Serif" w:eastAsiaTheme="minorHAnsi" w:hAnsi="PT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916B2"/>
    <w:multiLevelType w:val="hybridMultilevel"/>
    <w:tmpl w:val="ADE8354C"/>
    <w:lvl w:ilvl="0" w:tplc="6E924572">
      <w:start w:val="1"/>
      <w:numFmt w:val="decimal"/>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81"/>
    <w:rsid w:val="000075AC"/>
    <w:rsid w:val="00014DB7"/>
    <w:rsid w:val="00020A88"/>
    <w:rsid w:val="00026A55"/>
    <w:rsid w:val="00036267"/>
    <w:rsid w:val="000376F6"/>
    <w:rsid w:val="00037BD3"/>
    <w:rsid w:val="00037D1A"/>
    <w:rsid w:val="00042A50"/>
    <w:rsid w:val="00043132"/>
    <w:rsid w:val="00047004"/>
    <w:rsid w:val="00057C2A"/>
    <w:rsid w:val="00060321"/>
    <w:rsid w:val="00065168"/>
    <w:rsid w:val="00070A3E"/>
    <w:rsid w:val="00071D0B"/>
    <w:rsid w:val="000757DE"/>
    <w:rsid w:val="00075BCE"/>
    <w:rsid w:val="00086907"/>
    <w:rsid w:val="00087055"/>
    <w:rsid w:val="00087A15"/>
    <w:rsid w:val="00090763"/>
    <w:rsid w:val="00090D72"/>
    <w:rsid w:val="000919A6"/>
    <w:rsid w:val="00092ECD"/>
    <w:rsid w:val="000A2CD9"/>
    <w:rsid w:val="000A4868"/>
    <w:rsid w:val="000A733E"/>
    <w:rsid w:val="000B2808"/>
    <w:rsid w:val="000C168D"/>
    <w:rsid w:val="000C3D1C"/>
    <w:rsid w:val="000C436F"/>
    <w:rsid w:val="000C5E43"/>
    <w:rsid w:val="000D1681"/>
    <w:rsid w:val="000E56C7"/>
    <w:rsid w:val="000F1681"/>
    <w:rsid w:val="000F6615"/>
    <w:rsid w:val="00102E23"/>
    <w:rsid w:val="00103488"/>
    <w:rsid w:val="00105948"/>
    <w:rsid w:val="001060E3"/>
    <w:rsid w:val="00114044"/>
    <w:rsid w:val="00114E4E"/>
    <w:rsid w:val="00120F4D"/>
    <w:rsid w:val="00130DD5"/>
    <w:rsid w:val="00134A4B"/>
    <w:rsid w:val="00165BBB"/>
    <w:rsid w:val="001673D5"/>
    <w:rsid w:val="00174BF5"/>
    <w:rsid w:val="001850C5"/>
    <w:rsid w:val="00185C81"/>
    <w:rsid w:val="0019196F"/>
    <w:rsid w:val="0019533D"/>
    <w:rsid w:val="001955B2"/>
    <w:rsid w:val="001A0EEA"/>
    <w:rsid w:val="001A3132"/>
    <w:rsid w:val="001B0D76"/>
    <w:rsid w:val="001B2487"/>
    <w:rsid w:val="001C799F"/>
    <w:rsid w:val="001D36D7"/>
    <w:rsid w:val="001D586A"/>
    <w:rsid w:val="001E06F2"/>
    <w:rsid w:val="0020071B"/>
    <w:rsid w:val="00210685"/>
    <w:rsid w:val="00223DF6"/>
    <w:rsid w:val="00224C0C"/>
    <w:rsid w:val="00227123"/>
    <w:rsid w:val="002322AE"/>
    <w:rsid w:val="00233353"/>
    <w:rsid w:val="00235101"/>
    <w:rsid w:val="00236679"/>
    <w:rsid w:val="00242143"/>
    <w:rsid w:val="00243BB5"/>
    <w:rsid w:val="00255A75"/>
    <w:rsid w:val="00256679"/>
    <w:rsid w:val="00262868"/>
    <w:rsid w:val="00265BA2"/>
    <w:rsid w:val="00276034"/>
    <w:rsid w:val="00284310"/>
    <w:rsid w:val="002863BF"/>
    <w:rsid w:val="0028659C"/>
    <w:rsid w:val="00290F1A"/>
    <w:rsid w:val="00295A3A"/>
    <w:rsid w:val="002A093A"/>
    <w:rsid w:val="002A13BF"/>
    <w:rsid w:val="002A22A7"/>
    <w:rsid w:val="002B1E1B"/>
    <w:rsid w:val="002B2558"/>
    <w:rsid w:val="002C0406"/>
    <w:rsid w:val="002C4469"/>
    <w:rsid w:val="002E5233"/>
    <w:rsid w:val="002F1E04"/>
    <w:rsid w:val="002F7903"/>
    <w:rsid w:val="003059A4"/>
    <w:rsid w:val="00305EC9"/>
    <w:rsid w:val="003144D4"/>
    <w:rsid w:val="0032520F"/>
    <w:rsid w:val="00331302"/>
    <w:rsid w:val="00332549"/>
    <w:rsid w:val="00332E0A"/>
    <w:rsid w:val="00333FA7"/>
    <w:rsid w:val="00334FB5"/>
    <w:rsid w:val="00345B8F"/>
    <w:rsid w:val="00357C64"/>
    <w:rsid w:val="00360ECA"/>
    <w:rsid w:val="00360F69"/>
    <w:rsid w:val="00375750"/>
    <w:rsid w:val="00377258"/>
    <w:rsid w:val="003778BC"/>
    <w:rsid w:val="0038538D"/>
    <w:rsid w:val="0038692B"/>
    <w:rsid w:val="00387A5F"/>
    <w:rsid w:val="00387EA9"/>
    <w:rsid w:val="00387FB6"/>
    <w:rsid w:val="00395585"/>
    <w:rsid w:val="003978DA"/>
    <w:rsid w:val="003A14D4"/>
    <w:rsid w:val="003A2838"/>
    <w:rsid w:val="003A731B"/>
    <w:rsid w:val="003B41EC"/>
    <w:rsid w:val="003B6568"/>
    <w:rsid w:val="003B71C5"/>
    <w:rsid w:val="003C2596"/>
    <w:rsid w:val="003C2883"/>
    <w:rsid w:val="003C297E"/>
    <w:rsid w:val="003C64FD"/>
    <w:rsid w:val="003D2B76"/>
    <w:rsid w:val="003E172A"/>
    <w:rsid w:val="003E7104"/>
    <w:rsid w:val="003F28EF"/>
    <w:rsid w:val="003F4082"/>
    <w:rsid w:val="003F6F87"/>
    <w:rsid w:val="003F7936"/>
    <w:rsid w:val="00400B55"/>
    <w:rsid w:val="00401A9D"/>
    <w:rsid w:val="00404836"/>
    <w:rsid w:val="004070DD"/>
    <w:rsid w:val="00410E9A"/>
    <w:rsid w:val="00412F58"/>
    <w:rsid w:val="00425D79"/>
    <w:rsid w:val="00427C6D"/>
    <w:rsid w:val="00430328"/>
    <w:rsid w:val="0043696F"/>
    <w:rsid w:val="004458DC"/>
    <w:rsid w:val="004542DC"/>
    <w:rsid w:val="00454DF7"/>
    <w:rsid w:val="00456ECF"/>
    <w:rsid w:val="00467D79"/>
    <w:rsid w:val="00474EF9"/>
    <w:rsid w:val="00475C4C"/>
    <w:rsid w:val="00492942"/>
    <w:rsid w:val="004A2CEB"/>
    <w:rsid w:val="004A3155"/>
    <w:rsid w:val="004A60F0"/>
    <w:rsid w:val="004A7327"/>
    <w:rsid w:val="004B1D2E"/>
    <w:rsid w:val="004B530C"/>
    <w:rsid w:val="004C0030"/>
    <w:rsid w:val="004C285E"/>
    <w:rsid w:val="004C2D60"/>
    <w:rsid w:val="004C5AC3"/>
    <w:rsid w:val="004C70BE"/>
    <w:rsid w:val="004D20EE"/>
    <w:rsid w:val="004E02A6"/>
    <w:rsid w:val="004E1FF4"/>
    <w:rsid w:val="004E46E2"/>
    <w:rsid w:val="004E68E6"/>
    <w:rsid w:val="004F2CFE"/>
    <w:rsid w:val="0050032F"/>
    <w:rsid w:val="00500A5F"/>
    <w:rsid w:val="0050497C"/>
    <w:rsid w:val="00507D9D"/>
    <w:rsid w:val="0051190A"/>
    <w:rsid w:val="00515D06"/>
    <w:rsid w:val="005213BC"/>
    <w:rsid w:val="0052329C"/>
    <w:rsid w:val="00534073"/>
    <w:rsid w:val="005400E2"/>
    <w:rsid w:val="00540B5D"/>
    <w:rsid w:val="005501D5"/>
    <w:rsid w:val="00550298"/>
    <w:rsid w:val="00563164"/>
    <w:rsid w:val="005701D2"/>
    <w:rsid w:val="005814B7"/>
    <w:rsid w:val="00583E4C"/>
    <w:rsid w:val="0058606B"/>
    <w:rsid w:val="00587846"/>
    <w:rsid w:val="005A000D"/>
    <w:rsid w:val="005A2624"/>
    <w:rsid w:val="005A3ACE"/>
    <w:rsid w:val="005A587B"/>
    <w:rsid w:val="005B55E1"/>
    <w:rsid w:val="005C282E"/>
    <w:rsid w:val="005C3B0D"/>
    <w:rsid w:val="005D4EB6"/>
    <w:rsid w:val="005D54E3"/>
    <w:rsid w:val="005D5BCC"/>
    <w:rsid w:val="005D7219"/>
    <w:rsid w:val="005D732B"/>
    <w:rsid w:val="005D7F29"/>
    <w:rsid w:val="005E213D"/>
    <w:rsid w:val="005E4752"/>
    <w:rsid w:val="005E54A7"/>
    <w:rsid w:val="005E664E"/>
    <w:rsid w:val="005F1C4B"/>
    <w:rsid w:val="005F6C45"/>
    <w:rsid w:val="0060745A"/>
    <w:rsid w:val="006100FD"/>
    <w:rsid w:val="00615678"/>
    <w:rsid w:val="00621CEA"/>
    <w:rsid w:val="006279AD"/>
    <w:rsid w:val="0063204D"/>
    <w:rsid w:val="00636610"/>
    <w:rsid w:val="00640B3D"/>
    <w:rsid w:val="00646096"/>
    <w:rsid w:val="00646BF7"/>
    <w:rsid w:val="0064779B"/>
    <w:rsid w:val="00655665"/>
    <w:rsid w:val="00656C58"/>
    <w:rsid w:val="00661952"/>
    <w:rsid w:val="00663174"/>
    <w:rsid w:val="00663795"/>
    <w:rsid w:val="00676EF8"/>
    <w:rsid w:val="00681AB6"/>
    <w:rsid w:val="00682F23"/>
    <w:rsid w:val="00684696"/>
    <w:rsid w:val="006916AD"/>
    <w:rsid w:val="00695F1C"/>
    <w:rsid w:val="006A1507"/>
    <w:rsid w:val="006B1356"/>
    <w:rsid w:val="006B298B"/>
    <w:rsid w:val="006B5FE3"/>
    <w:rsid w:val="006B6965"/>
    <w:rsid w:val="006B7A7A"/>
    <w:rsid w:val="006B7F63"/>
    <w:rsid w:val="006C4F21"/>
    <w:rsid w:val="006D12A8"/>
    <w:rsid w:val="006D3EBE"/>
    <w:rsid w:val="006E0599"/>
    <w:rsid w:val="00707DA0"/>
    <w:rsid w:val="007101E7"/>
    <w:rsid w:val="00717C53"/>
    <w:rsid w:val="00721A16"/>
    <w:rsid w:val="00721D87"/>
    <w:rsid w:val="007237E0"/>
    <w:rsid w:val="00724B44"/>
    <w:rsid w:val="007252AF"/>
    <w:rsid w:val="00727359"/>
    <w:rsid w:val="00727CA0"/>
    <w:rsid w:val="00731EBD"/>
    <w:rsid w:val="0074255C"/>
    <w:rsid w:val="00744B37"/>
    <w:rsid w:val="00751685"/>
    <w:rsid w:val="00752C2B"/>
    <w:rsid w:val="00754C30"/>
    <w:rsid w:val="00755318"/>
    <w:rsid w:val="00762825"/>
    <w:rsid w:val="00772F82"/>
    <w:rsid w:val="00773DBE"/>
    <w:rsid w:val="0077731F"/>
    <w:rsid w:val="007901DF"/>
    <w:rsid w:val="007964DC"/>
    <w:rsid w:val="007A15EF"/>
    <w:rsid w:val="007A3544"/>
    <w:rsid w:val="007B324C"/>
    <w:rsid w:val="007B3AE1"/>
    <w:rsid w:val="007B4752"/>
    <w:rsid w:val="007C002F"/>
    <w:rsid w:val="007C1AE7"/>
    <w:rsid w:val="007C4660"/>
    <w:rsid w:val="007E0619"/>
    <w:rsid w:val="007E648B"/>
    <w:rsid w:val="007F2045"/>
    <w:rsid w:val="007F2955"/>
    <w:rsid w:val="007F3FE5"/>
    <w:rsid w:val="007F4027"/>
    <w:rsid w:val="007F457B"/>
    <w:rsid w:val="00804C6A"/>
    <w:rsid w:val="00810DCC"/>
    <w:rsid w:val="00811FC7"/>
    <w:rsid w:val="008120E2"/>
    <w:rsid w:val="00812201"/>
    <w:rsid w:val="008135BE"/>
    <w:rsid w:val="00814669"/>
    <w:rsid w:val="00824F33"/>
    <w:rsid w:val="00831BB1"/>
    <w:rsid w:val="0083278E"/>
    <w:rsid w:val="0083646B"/>
    <w:rsid w:val="00841844"/>
    <w:rsid w:val="00841E51"/>
    <w:rsid w:val="008455F8"/>
    <w:rsid w:val="00851FDF"/>
    <w:rsid w:val="00853F93"/>
    <w:rsid w:val="0086379C"/>
    <w:rsid w:val="00872B64"/>
    <w:rsid w:val="00874741"/>
    <w:rsid w:val="008772D7"/>
    <w:rsid w:val="0088100D"/>
    <w:rsid w:val="008815BC"/>
    <w:rsid w:val="008917CD"/>
    <w:rsid w:val="00891E14"/>
    <w:rsid w:val="008933F0"/>
    <w:rsid w:val="00895160"/>
    <w:rsid w:val="00896341"/>
    <w:rsid w:val="008A1289"/>
    <w:rsid w:val="008A2BBC"/>
    <w:rsid w:val="008A7C7A"/>
    <w:rsid w:val="008B5173"/>
    <w:rsid w:val="008C7307"/>
    <w:rsid w:val="008D2565"/>
    <w:rsid w:val="008D264E"/>
    <w:rsid w:val="008D3278"/>
    <w:rsid w:val="008D7BE7"/>
    <w:rsid w:val="008E1444"/>
    <w:rsid w:val="008E3B71"/>
    <w:rsid w:val="008E741D"/>
    <w:rsid w:val="008F289E"/>
    <w:rsid w:val="008F2E0B"/>
    <w:rsid w:val="009024EF"/>
    <w:rsid w:val="00910F65"/>
    <w:rsid w:val="00913673"/>
    <w:rsid w:val="00914E95"/>
    <w:rsid w:val="00915FAA"/>
    <w:rsid w:val="009235BF"/>
    <w:rsid w:val="00924743"/>
    <w:rsid w:val="009263A2"/>
    <w:rsid w:val="00927AEA"/>
    <w:rsid w:val="009336F4"/>
    <w:rsid w:val="009356F8"/>
    <w:rsid w:val="00937A07"/>
    <w:rsid w:val="00954455"/>
    <w:rsid w:val="009544F0"/>
    <w:rsid w:val="00963530"/>
    <w:rsid w:val="00967B2F"/>
    <w:rsid w:val="00976A6F"/>
    <w:rsid w:val="00977AC1"/>
    <w:rsid w:val="00977C72"/>
    <w:rsid w:val="00977CFB"/>
    <w:rsid w:val="009844F5"/>
    <w:rsid w:val="009910D3"/>
    <w:rsid w:val="009A50D5"/>
    <w:rsid w:val="009A52B5"/>
    <w:rsid w:val="009A67DF"/>
    <w:rsid w:val="009B06E2"/>
    <w:rsid w:val="009B13F0"/>
    <w:rsid w:val="009B53B0"/>
    <w:rsid w:val="009C242F"/>
    <w:rsid w:val="009D0B93"/>
    <w:rsid w:val="009D258E"/>
    <w:rsid w:val="009D26C1"/>
    <w:rsid w:val="009E2928"/>
    <w:rsid w:val="009E4065"/>
    <w:rsid w:val="009E4DB2"/>
    <w:rsid w:val="009E78FE"/>
    <w:rsid w:val="009F0084"/>
    <w:rsid w:val="009F03E4"/>
    <w:rsid w:val="009F6C12"/>
    <w:rsid w:val="00A016CE"/>
    <w:rsid w:val="00A02873"/>
    <w:rsid w:val="00A06684"/>
    <w:rsid w:val="00A218E8"/>
    <w:rsid w:val="00A2335C"/>
    <w:rsid w:val="00A41E1B"/>
    <w:rsid w:val="00A517C5"/>
    <w:rsid w:val="00A54D8B"/>
    <w:rsid w:val="00A57169"/>
    <w:rsid w:val="00A6127A"/>
    <w:rsid w:val="00A613B9"/>
    <w:rsid w:val="00A619DE"/>
    <w:rsid w:val="00A62CE0"/>
    <w:rsid w:val="00A67A79"/>
    <w:rsid w:val="00A67D77"/>
    <w:rsid w:val="00A86FD8"/>
    <w:rsid w:val="00A876FF"/>
    <w:rsid w:val="00A931B4"/>
    <w:rsid w:val="00AA1849"/>
    <w:rsid w:val="00AA1FED"/>
    <w:rsid w:val="00AA5F93"/>
    <w:rsid w:val="00AA7757"/>
    <w:rsid w:val="00AB117C"/>
    <w:rsid w:val="00AB3E40"/>
    <w:rsid w:val="00AB76E8"/>
    <w:rsid w:val="00AC0293"/>
    <w:rsid w:val="00AC10BD"/>
    <w:rsid w:val="00AC75CC"/>
    <w:rsid w:val="00AE33B1"/>
    <w:rsid w:val="00AE48AC"/>
    <w:rsid w:val="00AE5349"/>
    <w:rsid w:val="00AF1BAC"/>
    <w:rsid w:val="00B022F5"/>
    <w:rsid w:val="00B1716A"/>
    <w:rsid w:val="00B20C18"/>
    <w:rsid w:val="00B22402"/>
    <w:rsid w:val="00B22814"/>
    <w:rsid w:val="00B23483"/>
    <w:rsid w:val="00B2438E"/>
    <w:rsid w:val="00B3076E"/>
    <w:rsid w:val="00B32CB8"/>
    <w:rsid w:val="00B3330D"/>
    <w:rsid w:val="00B34EE7"/>
    <w:rsid w:val="00B36BF6"/>
    <w:rsid w:val="00B37E9A"/>
    <w:rsid w:val="00B40020"/>
    <w:rsid w:val="00B46B59"/>
    <w:rsid w:val="00B47712"/>
    <w:rsid w:val="00B53678"/>
    <w:rsid w:val="00B57BA6"/>
    <w:rsid w:val="00B605CB"/>
    <w:rsid w:val="00B84A62"/>
    <w:rsid w:val="00B8504C"/>
    <w:rsid w:val="00B85B04"/>
    <w:rsid w:val="00B869BA"/>
    <w:rsid w:val="00B92FB0"/>
    <w:rsid w:val="00B94DC1"/>
    <w:rsid w:val="00BA373C"/>
    <w:rsid w:val="00BB542D"/>
    <w:rsid w:val="00BB780C"/>
    <w:rsid w:val="00BC1C8D"/>
    <w:rsid w:val="00BC5839"/>
    <w:rsid w:val="00BC5A05"/>
    <w:rsid w:val="00BC6323"/>
    <w:rsid w:val="00BC78D6"/>
    <w:rsid w:val="00BC7975"/>
    <w:rsid w:val="00BD057F"/>
    <w:rsid w:val="00BD2073"/>
    <w:rsid w:val="00BD345F"/>
    <w:rsid w:val="00BD637D"/>
    <w:rsid w:val="00BD7C91"/>
    <w:rsid w:val="00BE0A0D"/>
    <w:rsid w:val="00BE15C2"/>
    <w:rsid w:val="00BF53BB"/>
    <w:rsid w:val="00C020CA"/>
    <w:rsid w:val="00C10E07"/>
    <w:rsid w:val="00C118C9"/>
    <w:rsid w:val="00C13312"/>
    <w:rsid w:val="00C17E35"/>
    <w:rsid w:val="00C205F3"/>
    <w:rsid w:val="00C21B69"/>
    <w:rsid w:val="00C24F23"/>
    <w:rsid w:val="00C30799"/>
    <w:rsid w:val="00C347B7"/>
    <w:rsid w:val="00C34E36"/>
    <w:rsid w:val="00C42534"/>
    <w:rsid w:val="00C523A8"/>
    <w:rsid w:val="00C55EE6"/>
    <w:rsid w:val="00C57960"/>
    <w:rsid w:val="00C61E5C"/>
    <w:rsid w:val="00C657C2"/>
    <w:rsid w:val="00C66ACB"/>
    <w:rsid w:val="00C7328B"/>
    <w:rsid w:val="00C73AB2"/>
    <w:rsid w:val="00C8150D"/>
    <w:rsid w:val="00C82D38"/>
    <w:rsid w:val="00C85333"/>
    <w:rsid w:val="00C871B6"/>
    <w:rsid w:val="00C92E8C"/>
    <w:rsid w:val="00C97DE0"/>
    <w:rsid w:val="00CA16E6"/>
    <w:rsid w:val="00CA42A8"/>
    <w:rsid w:val="00CB4B48"/>
    <w:rsid w:val="00CC466E"/>
    <w:rsid w:val="00CC5C39"/>
    <w:rsid w:val="00CD2383"/>
    <w:rsid w:val="00CD2409"/>
    <w:rsid w:val="00CD4EBB"/>
    <w:rsid w:val="00CE1FF3"/>
    <w:rsid w:val="00CE261A"/>
    <w:rsid w:val="00CF0253"/>
    <w:rsid w:val="00CF33E7"/>
    <w:rsid w:val="00D01BCF"/>
    <w:rsid w:val="00D07244"/>
    <w:rsid w:val="00D076B8"/>
    <w:rsid w:val="00D10117"/>
    <w:rsid w:val="00D11385"/>
    <w:rsid w:val="00D251C5"/>
    <w:rsid w:val="00D31EE6"/>
    <w:rsid w:val="00D332A7"/>
    <w:rsid w:val="00D548FA"/>
    <w:rsid w:val="00D617B3"/>
    <w:rsid w:val="00D61C03"/>
    <w:rsid w:val="00D67BC4"/>
    <w:rsid w:val="00D7314E"/>
    <w:rsid w:val="00D76738"/>
    <w:rsid w:val="00D77BAF"/>
    <w:rsid w:val="00D807D7"/>
    <w:rsid w:val="00D81BB0"/>
    <w:rsid w:val="00D94EC2"/>
    <w:rsid w:val="00DA14B4"/>
    <w:rsid w:val="00DA1BFC"/>
    <w:rsid w:val="00DA356C"/>
    <w:rsid w:val="00DA4D88"/>
    <w:rsid w:val="00DA5B39"/>
    <w:rsid w:val="00DA64C2"/>
    <w:rsid w:val="00DB1DAB"/>
    <w:rsid w:val="00DB7408"/>
    <w:rsid w:val="00DC1C82"/>
    <w:rsid w:val="00DE13CF"/>
    <w:rsid w:val="00DE2A39"/>
    <w:rsid w:val="00DE52B8"/>
    <w:rsid w:val="00DF1CF0"/>
    <w:rsid w:val="00DF3D2B"/>
    <w:rsid w:val="00E02C8C"/>
    <w:rsid w:val="00E0471B"/>
    <w:rsid w:val="00E04AC9"/>
    <w:rsid w:val="00E0545F"/>
    <w:rsid w:val="00E11B77"/>
    <w:rsid w:val="00E16AB4"/>
    <w:rsid w:val="00E20FDB"/>
    <w:rsid w:val="00E24317"/>
    <w:rsid w:val="00E2701F"/>
    <w:rsid w:val="00E3137C"/>
    <w:rsid w:val="00E35C5B"/>
    <w:rsid w:val="00E40726"/>
    <w:rsid w:val="00E4177D"/>
    <w:rsid w:val="00E42B91"/>
    <w:rsid w:val="00E52728"/>
    <w:rsid w:val="00E528C1"/>
    <w:rsid w:val="00E52980"/>
    <w:rsid w:val="00E55AE4"/>
    <w:rsid w:val="00E60572"/>
    <w:rsid w:val="00E66FD5"/>
    <w:rsid w:val="00E728BB"/>
    <w:rsid w:val="00E83D43"/>
    <w:rsid w:val="00E83F24"/>
    <w:rsid w:val="00E86A64"/>
    <w:rsid w:val="00E901F8"/>
    <w:rsid w:val="00E972E9"/>
    <w:rsid w:val="00EA022E"/>
    <w:rsid w:val="00EA06C7"/>
    <w:rsid w:val="00EA32F0"/>
    <w:rsid w:val="00EA7502"/>
    <w:rsid w:val="00EB7293"/>
    <w:rsid w:val="00ED1008"/>
    <w:rsid w:val="00ED1EA4"/>
    <w:rsid w:val="00ED7499"/>
    <w:rsid w:val="00ED77B3"/>
    <w:rsid w:val="00EE02E7"/>
    <w:rsid w:val="00EE0F4A"/>
    <w:rsid w:val="00EE2AAB"/>
    <w:rsid w:val="00EE52E3"/>
    <w:rsid w:val="00EE5C2E"/>
    <w:rsid w:val="00EF25C0"/>
    <w:rsid w:val="00EF672B"/>
    <w:rsid w:val="00EF6FA0"/>
    <w:rsid w:val="00EF7E0C"/>
    <w:rsid w:val="00F00843"/>
    <w:rsid w:val="00F10FE6"/>
    <w:rsid w:val="00F11EE6"/>
    <w:rsid w:val="00F16F99"/>
    <w:rsid w:val="00F1737D"/>
    <w:rsid w:val="00F17D78"/>
    <w:rsid w:val="00F2205E"/>
    <w:rsid w:val="00F41E23"/>
    <w:rsid w:val="00F4503F"/>
    <w:rsid w:val="00F53AD8"/>
    <w:rsid w:val="00F61FBB"/>
    <w:rsid w:val="00F677F4"/>
    <w:rsid w:val="00F7048A"/>
    <w:rsid w:val="00F73682"/>
    <w:rsid w:val="00F77030"/>
    <w:rsid w:val="00F77C4A"/>
    <w:rsid w:val="00F824D0"/>
    <w:rsid w:val="00F8592A"/>
    <w:rsid w:val="00F90E8B"/>
    <w:rsid w:val="00FA1D3D"/>
    <w:rsid w:val="00FA6F0C"/>
    <w:rsid w:val="00FA6FB4"/>
    <w:rsid w:val="00FB05DF"/>
    <w:rsid w:val="00FB3432"/>
    <w:rsid w:val="00FC2B37"/>
    <w:rsid w:val="00FE233B"/>
    <w:rsid w:val="00FE309B"/>
    <w:rsid w:val="00FE6270"/>
    <w:rsid w:val="00FE74B5"/>
    <w:rsid w:val="00FF1C99"/>
    <w:rsid w:val="00FF6780"/>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FC84"/>
  <w15:chartTrackingRefBased/>
  <w15:docId w15:val="{46BEB66A-BC32-934B-9155-E7469C1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5C81"/>
    <w:rPr>
      <w:sz w:val="20"/>
      <w:szCs w:val="20"/>
    </w:rPr>
  </w:style>
  <w:style w:type="character" w:customStyle="1" w:styleId="FootnoteTextChar">
    <w:name w:val="Footnote Text Char"/>
    <w:basedOn w:val="DefaultParagraphFont"/>
    <w:link w:val="FootnoteText"/>
    <w:uiPriority w:val="99"/>
    <w:rsid w:val="00185C81"/>
    <w:rPr>
      <w:sz w:val="20"/>
      <w:szCs w:val="20"/>
    </w:rPr>
  </w:style>
  <w:style w:type="character" w:styleId="FootnoteReference">
    <w:name w:val="footnote reference"/>
    <w:basedOn w:val="DefaultParagraphFont"/>
    <w:uiPriority w:val="99"/>
    <w:semiHidden/>
    <w:unhideWhenUsed/>
    <w:rsid w:val="00185C81"/>
    <w:rPr>
      <w:vertAlign w:val="superscript"/>
    </w:rPr>
  </w:style>
  <w:style w:type="character" w:styleId="CommentReference">
    <w:name w:val="annotation reference"/>
    <w:basedOn w:val="DefaultParagraphFont"/>
    <w:uiPriority w:val="99"/>
    <w:semiHidden/>
    <w:unhideWhenUsed/>
    <w:rsid w:val="00185C81"/>
    <w:rPr>
      <w:sz w:val="16"/>
      <w:szCs w:val="16"/>
    </w:rPr>
  </w:style>
  <w:style w:type="paragraph" w:styleId="CommentText">
    <w:name w:val="annotation text"/>
    <w:basedOn w:val="Normal"/>
    <w:link w:val="CommentTextChar"/>
    <w:uiPriority w:val="99"/>
    <w:unhideWhenUsed/>
    <w:rsid w:val="00185C81"/>
    <w:rPr>
      <w:sz w:val="20"/>
      <w:szCs w:val="20"/>
    </w:rPr>
  </w:style>
  <w:style w:type="character" w:customStyle="1" w:styleId="CommentTextChar">
    <w:name w:val="Comment Text Char"/>
    <w:basedOn w:val="DefaultParagraphFont"/>
    <w:link w:val="CommentText"/>
    <w:uiPriority w:val="99"/>
    <w:rsid w:val="00185C81"/>
    <w:rPr>
      <w:sz w:val="20"/>
      <w:szCs w:val="20"/>
    </w:rPr>
  </w:style>
  <w:style w:type="character" w:customStyle="1" w:styleId="Insert">
    <w:name w:val="Insert"/>
    <w:basedOn w:val="DefaultParagraphFont"/>
    <w:uiPriority w:val="1"/>
    <w:qFormat/>
    <w:rsid w:val="00185C81"/>
    <w:rPr>
      <w:rFonts w:ascii="Courier" w:hAnsi="Courier"/>
      <w:color w:val="92D050"/>
      <w:sz w:val="24"/>
    </w:rPr>
  </w:style>
  <w:style w:type="paragraph" w:styleId="BalloonText">
    <w:name w:val="Balloon Text"/>
    <w:basedOn w:val="Normal"/>
    <w:link w:val="BalloonTextChar"/>
    <w:uiPriority w:val="99"/>
    <w:semiHidden/>
    <w:unhideWhenUsed/>
    <w:rsid w:val="00185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C8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D637D"/>
    <w:rPr>
      <w:b/>
      <w:bCs/>
    </w:rPr>
  </w:style>
  <w:style w:type="character" w:customStyle="1" w:styleId="CommentSubjectChar">
    <w:name w:val="Comment Subject Char"/>
    <w:basedOn w:val="CommentTextChar"/>
    <w:link w:val="CommentSubject"/>
    <w:uiPriority w:val="99"/>
    <w:semiHidden/>
    <w:rsid w:val="00BD637D"/>
    <w:rPr>
      <w:b/>
      <w:bCs/>
      <w:sz w:val="20"/>
      <w:szCs w:val="20"/>
    </w:rPr>
  </w:style>
  <w:style w:type="paragraph" w:styleId="Header">
    <w:name w:val="header"/>
    <w:basedOn w:val="Normal"/>
    <w:link w:val="HeaderChar"/>
    <w:uiPriority w:val="99"/>
    <w:unhideWhenUsed/>
    <w:rsid w:val="0058606B"/>
    <w:pPr>
      <w:tabs>
        <w:tab w:val="center" w:pos="4680"/>
        <w:tab w:val="right" w:pos="9360"/>
      </w:tabs>
    </w:pPr>
  </w:style>
  <w:style w:type="character" w:customStyle="1" w:styleId="HeaderChar">
    <w:name w:val="Header Char"/>
    <w:basedOn w:val="DefaultParagraphFont"/>
    <w:link w:val="Header"/>
    <w:uiPriority w:val="99"/>
    <w:rsid w:val="0058606B"/>
  </w:style>
  <w:style w:type="paragraph" w:styleId="Footer">
    <w:name w:val="footer"/>
    <w:basedOn w:val="Normal"/>
    <w:link w:val="FooterChar"/>
    <w:uiPriority w:val="99"/>
    <w:unhideWhenUsed/>
    <w:rsid w:val="0058606B"/>
    <w:pPr>
      <w:tabs>
        <w:tab w:val="center" w:pos="4680"/>
        <w:tab w:val="right" w:pos="9360"/>
      </w:tabs>
    </w:pPr>
  </w:style>
  <w:style w:type="character" w:customStyle="1" w:styleId="FooterChar">
    <w:name w:val="Footer Char"/>
    <w:basedOn w:val="DefaultParagraphFont"/>
    <w:link w:val="Footer"/>
    <w:uiPriority w:val="99"/>
    <w:rsid w:val="0058606B"/>
  </w:style>
  <w:style w:type="character" w:styleId="PageNumber">
    <w:name w:val="page number"/>
    <w:basedOn w:val="DefaultParagraphFont"/>
    <w:uiPriority w:val="99"/>
    <w:semiHidden/>
    <w:unhideWhenUsed/>
    <w:rsid w:val="0058606B"/>
  </w:style>
  <w:style w:type="paragraph" w:styleId="ListParagraph">
    <w:name w:val="List Paragraph"/>
    <w:basedOn w:val="Normal"/>
    <w:uiPriority w:val="34"/>
    <w:qFormat/>
    <w:rsid w:val="00D67BC4"/>
    <w:pPr>
      <w:ind w:left="720"/>
      <w:contextualSpacing/>
    </w:pPr>
  </w:style>
  <w:style w:type="character" w:styleId="Hyperlink">
    <w:name w:val="Hyperlink"/>
    <w:basedOn w:val="DefaultParagraphFont"/>
    <w:uiPriority w:val="99"/>
    <w:unhideWhenUsed/>
    <w:rsid w:val="0028659C"/>
    <w:rPr>
      <w:color w:val="0563C1" w:themeColor="hyperlink"/>
      <w:u w:val="single"/>
    </w:rPr>
  </w:style>
  <w:style w:type="character" w:styleId="UnresolvedMention">
    <w:name w:val="Unresolved Mention"/>
    <w:basedOn w:val="DefaultParagraphFont"/>
    <w:uiPriority w:val="99"/>
    <w:semiHidden/>
    <w:unhideWhenUsed/>
    <w:rsid w:val="0028659C"/>
    <w:rPr>
      <w:color w:val="605E5C"/>
      <w:shd w:val="clear" w:color="auto" w:fill="E1DFDD"/>
    </w:rPr>
  </w:style>
  <w:style w:type="character" w:styleId="FollowedHyperlink">
    <w:name w:val="FollowedHyperlink"/>
    <w:basedOn w:val="DefaultParagraphFont"/>
    <w:uiPriority w:val="99"/>
    <w:semiHidden/>
    <w:unhideWhenUsed/>
    <w:rsid w:val="0028659C"/>
    <w:rPr>
      <w:color w:val="954F72" w:themeColor="followedHyperlink"/>
      <w:u w:val="single"/>
    </w:rPr>
  </w:style>
  <w:style w:type="character" w:customStyle="1" w:styleId="Comment">
    <w:name w:val="Comment"/>
    <w:basedOn w:val="DefaultParagraphFont"/>
    <w:uiPriority w:val="1"/>
    <w:qFormat/>
    <w:rsid w:val="00C8150D"/>
    <w:rPr>
      <w:rFonts w:ascii="Courier" w:hAnsi="Courier"/>
      <w:color w:val="0070C0"/>
      <w:sz w:val="24"/>
    </w:rPr>
  </w:style>
  <w:style w:type="character" w:customStyle="1" w:styleId="Crossout">
    <w:name w:val="Crossout"/>
    <w:basedOn w:val="DefaultParagraphFont"/>
    <w:uiPriority w:val="1"/>
    <w:qFormat/>
    <w:rsid w:val="00C8150D"/>
    <w:rPr>
      <w:rFonts w:ascii="Times New Roman" w:hAnsi="Times New Roman" w:cs="Times New Roman"/>
      <w:caps w:val="0"/>
      <w:smallCaps w:val="0"/>
      <w:strike w:val="0"/>
      <w:dstrike/>
      <w:vanish w:val="0"/>
      <w:color w:val="FF0000"/>
      <w:sz w:val="24"/>
      <w:szCs w:val="24"/>
      <w:vertAlign w:val="baseline"/>
    </w:rPr>
  </w:style>
  <w:style w:type="table" w:styleId="TableGrid">
    <w:name w:val="Table Grid"/>
    <w:basedOn w:val="TableNormal"/>
    <w:uiPriority w:val="39"/>
    <w:rsid w:val="00B3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1552">
      <w:bodyDiv w:val="1"/>
      <w:marLeft w:val="0"/>
      <w:marRight w:val="0"/>
      <w:marTop w:val="0"/>
      <w:marBottom w:val="0"/>
      <w:divBdr>
        <w:top w:val="none" w:sz="0" w:space="0" w:color="auto"/>
        <w:left w:val="none" w:sz="0" w:space="0" w:color="auto"/>
        <w:bottom w:val="none" w:sz="0" w:space="0" w:color="auto"/>
        <w:right w:val="none" w:sz="0" w:space="0" w:color="auto"/>
      </w:divBdr>
      <w:divsChild>
        <w:div w:id="126437091">
          <w:marLeft w:val="480"/>
          <w:marRight w:val="0"/>
          <w:marTop w:val="0"/>
          <w:marBottom w:val="0"/>
          <w:divBdr>
            <w:top w:val="none" w:sz="0" w:space="0" w:color="auto"/>
            <w:left w:val="none" w:sz="0" w:space="0" w:color="auto"/>
            <w:bottom w:val="none" w:sz="0" w:space="0" w:color="auto"/>
            <w:right w:val="none" w:sz="0" w:space="0" w:color="auto"/>
          </w:divBdr>
          <w:divsChild>
            <w:div w:id="18179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8864">
      <w:bodyDiv w:val="1"/>
      <w:marLeft w:val="0"/>
      <w:marRight w:val="0"/>
      <w:marTop w:val="0"/>
      <w:marBottom w:val="0"/>
      <w:divBdr>
        <w:top w:val="none" w:sz="0" w:space="0" w:color="auto"/>
        <w:left w:val="none" w:sz="0" w:space="0" w:color="auto"/>
        <w:bottom w:val="none" w:sz="0" w:space="0" w:color="auto"/>
        <w:right w:val="none" w:sz="0" w:space="0" w:color="auto"/>
      </w:divBdr>
      <w:divsChild>
        <w:div w:id="1432315528">
          <w:marLeft w:val="480"/>
          <w:marRight w:val="0"/>
          <w:marTop w:val="0"/>
          <w:marBottom w:val="0"/>
          <w:divBdr>
            <w:top w:val="none" w:sz="0" w:space="0" w:color="auto"/>
            <w:left w:val="none" w:sz="0" w:space="0" w:color="auto"/>
            <w:bottom w:val="none" w:sz="0" w:space="0" w:color="auto"/>
            <w:right w:val="none" w:sz="0" w:space="0" w:color="auto"/>
          </w:divBdr>
          <w:divsChild>
            <w:div w:id="14268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341">
      <w:bodyDiv w:val="1"/>
      <w:marLeft w:val="0"/>
      <w:marRight w:val="0"/>
      <w:marTop w:val="0"/>
      <w:marBottom w:val="0"/>
      <w:divBdr>
        <w:top w:val="none" w:sz="0" w:space="0" w:color="auto"/>
        <w:left w:val="none" w:sz="0" w:space="0" w:color="auto"/>
        <w:bottom w:val="none" w:sz="0" w:space="0" w:color="auto"/>
        <w:right w:val="none" w:sz="0" w:space="0" w:color="auto"/>
      </w:divBdr>
      <w:divsChild>
        <w:div w:id="199708888">
          <w:marLeft w:val="480"/>
          <w:marRight w:val="0"/>
          <w:marTop w:val="0"/>
          <w:marBottom w:val="0"/>
          <w:divBdr>
            <w:top w:val="none" w:sz="0" w:space="0" w:color="auto"/>
            <w:left w:val="none" w:sz="0" w:space="0" w:color="auto"/>
            <w:bottom w:val="none" w:sz="0" w:space="0" w:color="auto"/>
            <w:right w:val="none" w:sz="0" w:space="0" w:color="auto"/>
          </w:divBdr>
          <w:divsChild>
            <w:div w:id="9832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5628">
      <w:bodyDiv w:val="1"/>
      <w:marLeft w:val="0"/>
      <w:marRight w:val="0"/>
      <w:marTop w:val="0"/>
      <w:marBottom w:val="0"/>
      <w:divBdr>
        <w:top w:val="none" w:sz="0" w:space="0" w:color="auto"/>
        <w:left w:val="none" w:sz="0" w:space="0" w:color="auto"/>
        <w:bottom w:val="none" w:sz="0" w:space="0" w:color="auto"/>
        <w:right w:val="none" w:sz="0" w:space="0" w:color="auto"/>
      </w:divBdr>
      <w:divsChild>
        <w:div w:id="606160311">
          <w:marLeft w:val="480"/>
          <w:marRight w:val="0"/>
          <w:marTop w:val="0"/>
          <w:marBottom w:val="0"/>
          <w:divBdr>
            <w:top w:val="none" w:sz="0" w:space="0" w:color="auto"/>
            <w:left w:val="none" w:sz="0" w:space="0" w:color="auto"/>
            <w:bottom w:val="none" w:sz="0" w:space="0" w:color="auto"/>
            <w:right w:val="none" w:sz="0" w:space="0" w:color="auto"/>
          </w:divBdr>
          <w:divsChild>
            <w:div w:id="3747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4388">
      <w:bodyDiv w:val="1"/>
      <w:marLeft w:val="0"/>
      <w:marRight w:val="0"/>
      <w:marTop w:val="0"/>
      <w:marBottom w:val="0"/>
      <w:divBdr>
        <w:top w:val="none" w:sz="0" w:space="0" w:color="auto"/>
        <w:left w:val="none" w:sz="0" w:space="0" w:color="auto"/>
        <w:bottom w:val="none" w:sz="0" w:space="0" w:color="auto"/>
        <w:right w:val="none" w:sz="0" w:space="0" w:color="auto"/>
      </w:divBdr>
      <w:divsChild>
        <w:div w:id="22751322">
          <w:marLeft w:val="480"/>
          <w:marRight w:val="0"/>
          <w:marTop w:val="0"/>
          <w:marBottom w:val="0"/>
          <w:divBdr>
            <w:top w:val="none" w:sz="0" w:space="0" w:color="auto"/>
            <w:left w:val="none" w:sz="0" w:space="0" w:color="auto"/>
            <w:bottom w:val="none" w:sz="0" w:space="0" w:color="auto"/>
            <w:right w:val="none" w:sz="0" w:space="0" w:color="auto"/>
          </w:divBdr>
          <w:divsChild>
            <w:div w:id="5199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837">
      <w:bodyDiv w:val="1"/>
      <w:marLeft w:val="0"/>
      <w:marRight w:val="0"/>
      <w:marTop w:val="0"/>
      <w:marBottom w:val="0"/>
      <w:divBdr>
        <w:top w:val="none" w:sz="0" w:space="0" w:color="auto"/>
        <w:left w:val="none" w:sz="0" w:space="0" w:color="auto"/>
        <w:bottom w:val="none" w:sz="0" w:space="0" w:color="auto"/>
        <w:right w:val="none" w:sz="0" w:space="0" w:color="auto"/>
      </w:divBdr>
      <w:divsChild>
        <w:div w:id="203639254">
          <w:marLeft w:val="480"/>
          <w:marRight w:val="0"/>
          <w:marTop w:val="0"/>
          <w:marBottom w:val="0"/>
          <w:divBdr>
            <w:top w:val="none" w:sz="0" w:space="0" w:color="auto"/>
            <w:left w:val="none" w:sz="0" w:space="0" w:color="auto"/>
            <w:bottom w:val="none" w:sz="0" w:space="0" w:color="auto"/>
            <w:right w:val="none" w:sz="0" w:space="0" w:color="auto"/>
          </w:divBdr>
          <w:divsChild>
            <w:div w:id="20238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1467">
      <w:bodyDiv w:val="1"/>
      <w:marLeft w:val="0"/>
      <w:marRight w:val="0"/>
      <w:marTop w:val="0"/>
      <w:marBottom w:val="0"/>
      <w:divBdr>
        <w:top w:val="none" w:sz="0" w:space="0" w:color="auto"/>
        <w:left w:val="none" w:sz="0" w:space="0" w:color="auto"/>
        <w:bottom w:val="none" w:sz="0" w:space="0" w:color="auto"/>
        <w:right w:val="none" w:sz="0" w:space="0" w:color="auto"/>
      </w:divBdr>
      <w:divsChild>
        <w:div w:id="204099884">
          <w:marLeft w:val="480"/>
          <w:marRight w:val="0"/>
          <w:marTop w:val="0"/>
          <w:marBottom w:val="0"/>
          <w:divBdr>
            <w:top w:val="none" w:sz="0" w:space="0" w:color="auto"/>
            <w:left w:val="none" w:sz="0" w:space="0" w:color="auto"/>
            <w:bottom w:val="none" w:sz="0" w:space="0" w:color="auto"/>
            <w:right w:val="none" w:sz="0" w:space="0" w:color="auto"/>
          </w:divBdr>
          <w:divsChild>
            <w:div w:id="10704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2660">
      <w:bodyDiv w:val="1"/>
      <w:marLeft w:val="0"/>
      <w:marRight w:val="0"/>
      <w:marTop w:val="0"/>
      <w:marBottom w:val="0"/>
      <w:divBdr>
        <w:top w:val="none" w:sz="0" w:space="0" w:color="auto"/>
        <w:left w:val="none" w:sz="0" w:space="0" w:color="auto"/>
        <w:bottom w:val="none" w:sz="0" w:space="0" w:color="auto"/>
        <w:right w:val="none" w:sz="0" w:space="0" w:color="auto"/>
      </w:divBdr>
      <w:divsChild>
        <w:div w:id="1815636711">
          <w:marLeft w:val="480"/>
          <w:marRight w:val="0"/>
          <w:marTop w:val="0"/>
          <w:marBottom w:val="0"/>
          <w:divBdr>
            <w:top w:val="none" w:sz="0" w:space="0" w:color="auto"/>
            <w:left w:val="none" w:sz="0" w:space="0" w:color="auto"/>
            <w:bottom w:val="none" w:sz="0" w:space="0" w:color="auto"/>
            <w:right w:val="none" w:sz="0" w:space="0" w:color="auto"/>
          </w:divBdr>
          <w:divsChild>
            <w:div w:id="21428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4573">
      <w:bodyDiv w:val="1"/>
      <w:marLeft w:val="0"/>
      <w:marRight w:val="0"/>
      <w:marTop w:val="0"/>
      <w:marBottom w:val="0"/>
      <w:divBdr>
        <w:top w:val="none" w:sz="0" w:space="0" w:color="auto"/>
        <w:left w:val="none" w:sz="0" w:space="0" w:color="auto"/>
        <w:bottom w:val="none" w:sz="0" w:space="0" w:color="auto"/>
        <w:right w:val="none" w:sz="0" w:space="0" w:color="auto"/>
      </w:divBdr>
      <w:divsChild>
        <w:div w:id="764496746">
          <w:marLeft w:val="480"/>
          <w:marRight w:val="0"/>
          <w:marTop w:val="0"/>
          <w:marBottom w:val="0"/>
          <w:divBdr>
            <w:top w:val="none" w:sz="0" w:space="0" w:color="auto"/>
            <w:left w:val="none" w:sz="0" w:space="0" w:color="auto"/>
            <w:bottom w:val="none" w:sz="0" w:space="0" w:color="auto"/>
            <w:right w:val="none" w:sz="0" w:space="0" w:color="auto"/>
          </w:divBdr>
          <w:divsChild>
            <w:div w:id="8620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4482">
      <w:bodyDiv w:val="1"/>
      <w:marLeft w:val="0"/>
      <w:marRight w:val="0"/>
      <w:marTop w:val="0"/>
      <w:marBottom w:val="0"/>
      <w:divBdr>
        <w:top w:val="none" w:sz="0" w:space="0" w:color="auto"/>
        <w:left w:val="none" w:sz="0" w:space="0" w:color="auto"/>
        <w:bottom w:val="none" w:sz="0" w:space="0" w:color="auto"/>
        <w:right w:val="none" w:sz="0" w:space="0" w:color="auto"/>
      </w:divBdr>
      <w:divsChild>
        <w:div w:id="1948655279">
          <w:marLeft w:val="480"/>
          <w:marRight w:val="0"/>
          <w:marTop w:val="0"/>
          <w:marBottom w:val="0"/>
          <w:divBdr>
            <w:top w:val="none" w:sz="0" w:space="0" w:color="auto"/>
            <w:left w:val="none" w:sz="0" w:space="0" w:color="auto"/>
            <w:bottom w:val="none" w:sz="0" w:space="0" w:color="auto"/>
            <w:right w:val="none" w:sz="0" w:space="0" w:color="auto"/>
          </w:divBdr>
          <w:divsChild>
            <w:div w:id="9156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7980">
      <w:bodyDiv w:val="1"/>
      <w:marLeft w:val="0"/>
      <w:marRight w:val="0"/>
      <w:marTop w:val="0"/>
      <w:marBottom w:val="0"/>
      <w:divBdr>
        <w:top w:val="none" w:sz="0" w:space="0" w:color="auto"/>
        <w:left w:val="none" w:sz="0" w:space="0" w:color="auto"/>
        <w:bottom w:val="none" w:sz="0" w:space="0" w:color="auto"/>
        <w:right w:val="none" w:sz="0" w:space="0" w:color="auto"/>
      </w:divBdr>
      <w:divsChild>
        <w:div w:id="1126895051">
          <w:marLeft w:val="480"/>
          <w:marRight w:val="0"/>
          <w:marTop w:val="0"/>
          <w:marBottom w:val="0"/>
          <w:divBdr>
            <w:top w:val="none" w:sz="0" w:space="0" w:color="auto"/>
            <w:left w:val="none" w:sz="0" w:space="0" w:color="auto"/>
            <w:bottom w:val="none" w:sz="0" w:space="0" w:color="auto"/>
            <w:right w:val="none" w:sz="0" w:space="0" w:color="auto"/>
          </w:divBdr>
          <w:divsChild>
            <w:div w:id="4075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3098">
      <w:bodyDiv w:val="1"/>
      <w:marLeft w:val="0"/>
      <w:marRight w:val="0"/>
      <w:marTop w:val="0"/>
      <w:marBottom w:val="0"/>
      <w:divBdr>
        <w:top w:val="none" w:sz="0" w:space="0" w:color="auto"/>
        <w:left w:val="none" w:sz="0" w:space="0" w:color="auto"/>
        <w:bottom w:val="none" w:sz="0" w:space="0" w:color="auto"/>
        <w:right w:val="none" w:sz="0" w:space="0" w:color="auto"/>
      </w:divBdr>
    </w:div>
    <w:div w:id="1699354674">
      <w:bodyDiv w:val="1"/>
      <w:marLeft w:val="0"/>
      <w:marRight w:val="0"/>
      <w:marTop w:val="0"/>
      <w:marBottom w:val="0"/>
      <w:divBdr>
        <w:top w:val="none" w:sz="0" w:space="0" w:color="auto"/>
        <w:left w:val="none" w:sz="0" w:space="0" w:color="auto"/>
        <w:bottom w:val="none" w:sz="0" w:space="0" w:color="auto"/>
        <w:right w:val="none" w:sz="0" w:space="0" w:color="auto"/>
      </w:divBdr>
      <w:divsChild>
        <w:div w:id="788016340">
          <w:marLeft w:val="480"/>
          <w:marRight w:val="0"/>
          <w:marTop w:val="0"/>
          <w:marBottom w:val="0"/>
          <w:divBdr>
            <w:top w:val="none" w:sz="0" w:space="0" w:color="auto"/>
            <w:left w:val="none" w:sz="0" w:space="0" w:color="auto"/>
            <w:bottom w:val="none" w:sz="0" w:space="0" w:color="auto"/>
            <w:right w:val="none" w:sz="0" w:space="0" w:color="auto"/>
          </w:divBdr>
          <w:divsChild>
            <w:div w:id="19814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815">
      <w:bodyDiv w:val="1"/>
      <w:marLeft w:val="0"/>
      <w:marRight w:val="0"/>
      <w:marTop w:val="0"/>
      <w:marBottom w:val="0"/>
      <w:divBdr>
        <w:top w:val="none" w:sz="0" w:space="0" w:color="auto"/>
        <w:left w:val="none" w:sz="0" w:space="0" w:color="auto"/>
        <w:bottom w:val="none" w:sz="0" w:space="0" w:color="auto"/>
        <w:right w:val="none" w:sz="0" w:space="0" w:color="auto"/>
      </w:divBdr>
      <w:divsChild>
        <w:div w:id="882325364">
          <w:marLeft w:val="480"/>
          <w:marRight w:val="0"/>
          <w:marTop w:val="0"/>
          <w:marBottom w:val="0"/>
          <w:divBdr>
            <w:top w:val="none" w:sz="0" w:space="0" w:color="auto"/>
            <w:left w:val="none" w:sz="0" w:space="0" w:color="auto"/>
            <w:bottom w:val="none" w:sz="0" w:space="0" w:color="auto"/>
            <w:right w:val="none" w:sz="0" w:space="0" w:color="auto"/>
          </w:divBdr>
          <w:divsChild>
            <w:div w:id="1298415409">
              <w:marLeft w:val="0"/>
              <w:marRight w:val="0"/>
              <w:marTop w:val="0"/>
              <w:marBottom w:val="0"/>
              <w:divBdr>
                <w:top w:val="none" w:sz="0" w:space="0" w:color="auto"/>
                <w:left w:val="none" w:sz="0" w:space="0" w:color="auto"/>
                <w:bottom w:val="none" w:sz="0" w:space="0" w:color="auto"/>
                <w:right w:val="none" w:sz="0" w:space="0" w:color="auto"/>
              </w:divBdr>
            </w:div>
            <w:div w:id="1370640489">
              <w:marLeft w:val="0"/>
              <w:marRight w:val="0"/>
              <w:marTop w:val="0"/>
              <w:marBottom w:val="0"/>
              <w:divBdr>
                <w:top w:val="none" w:sz="0" w:space="0" w:color="auto"/>
                <w:left w:val="none" w:sz="0" w:space="0" w:color="auto"/>
                <w:bottom w:val="none" w:sz="0" w:space="0" w:color="auto"/>
                <w:right w:val="none" w:sz="0" w:space="0" w:color="auto"/>
              </w:divBdr>
            </w:div>
            <w:div w:id="1538808945">
              <w:marLeft w:val="0"/>
              <w:marRight w:val="0"/>
              <w:marTop w:val="0"/>
              <w:marBottom w:val="0"/>
              <w:divBdr>
                <w:top w:val="none" w:sz="0" w:space="0" w:color="auto"/>
                <w:left w:val="none" w:sz="0" w:space="0" w:color="auto"/>
                <w:bottom w:val="none" w:sz="0" w:space="0" w:color="auto"/>
                <w:right w:val="none" w:sz="0" w:space="0" w:color="auto"/>
              </w:divBdr>
            </w:div>
            <w:div w:id="1848016782">
              <w:marLeft w:val="0"/>
              <w:marRight w:val="0"/>
              <w:marTop w:val="0"/>
              <w:marBottom w:val="0"/>
              <w:divBdr>
                <w:top w:val="none" w:sz="0" w:space="0" w:color="auto"/>
                <w:left w:val="none" w:sz="0" w:space="0" w:color="auto"/>
                <w:bottom w:val="none" w:sz="0" w:space="0" w:color="auto"/>
                <w:right w:val="none" w:sz="0" w:space="0" w:color="auto"/>
              </w:divBdr>
            </w:div>
            <w:div w:id="341317398">
              <w:marLeft w:val="0"/>
              <w:marRight w:val="0"/>
              <w:marTop w:val="0"/>
              <w:marBottom w:val="0"/>
              <w:divBdr>
                <w:top w:val="none" w:sz="0" w:space="0" w:color="auto"/>
                <w:left w:val="none" w:sz="0" w:space="0" w:color="auto"/>
                <w:bottom w:val="none" w:sz="0" w:space="0" w:color="auto"/>
                <w:right w:val="none" w:sz="0" w:space="0" w:color="auto"/>
              </w:divBdr>
            </w:div>
            <w:div w:id="1029378808">
              <w:marLeft w:val="0"/>
              <w:marRight w:val="0"/>
              <w:marTop w:val="0"/>
              <w:marBottom w:val="0"/>
              <w:divBdr>
                <w:top w:val="none" w:sz="0" w:space="0" w:color="auto"/>
                <w:left w:val="none" w:sz="0" w:space="0" w:color="auto"/>
                <w:bottom w:val="none" w:sz="0" w:space="0" w:color="auto"/>
                <w:right w:val="none" w:sz="0" w:space="0" w:color="auto"/>
              </w:divBdr>
            </w:div>
            <w:div w:id="1301350060">
              <w:marLeft w:val="0"/>
              <w:marRight w:val="0"/>
              <w:marTop w:val="0"/>
              <w:marBottom w:val="0"/>
              <w:divBdr>
                <w:top w:val="none" w:sz="0" w:space="0" w:color="auto"/>
                <w:left w:val="none" w:sz="0" w:space="0" w:color="auto"/>
                <w:bottom w:val="none" w:sz="0" w:space="0" w:color="auto"/>
                <w:right w:val="none" w:sz="0" w:space="0" w:color="auto"/>
              </w:divBdr>
            </w:div>
            <w:div w:id="1940211864">
              <w:marLeft w:val="0"/>
              <w:marRight w:val="0"/>
              <w:marTop w:val="0"/>
              <w:marBottom w:val="0"/>
              <w:divBdr>
                <w:top w:val="none" w:sz="0" w:space="0" w:color="auto"/>
                <w:left w:val="none" w:sz="0" w:space="0" w:color="auto"/>
                <w:bottom w:val="none" w:sz="0" w:space="0" w:color="auto"/>
                <w:right w:val="none" w:sz="0" w:space="0" w:color="auto"/>
              </w:divBdr>
            </w:div>
            <w:div w:id="67920942">
              <w:marLeft w:val="0"/>
              <w:marRight w:val="0"/>
              <w:marTop w:val="0"/>
              <w:marBottom w:val="0"/>
              <w:divBdr>
                <w:top w:val="none" w:sz="0" w:space="0" w:color="auto"/>
                <w:left w:val="none" w:sz="0" w:space="0" w:color="auto"/>
                <w:bottom w:val="none" w:sz="0" w:space="0" w:color="auto"/>
                <w:right w:val="none" w:sz="0" w:space="0" w:color="auto"/>
              </w:divBdr>
            </w:div>
            <w:div w:id="1391683797">
              <w:marLeft w:val="0"/>
              <w:marRight w:val="0"/>
              <w:marTop w:val="0"/>
              <w:marBottom w:val="0"/>
              <w:divBdr>
                <w:top w:val="none" w:sz="0" w:space="0" w:color="auto"/>
                <w:left w:val="none" w:sz="0" w:space="0" w:color="auto"/>
                <w:bottom w:val="none" w:sz="0" w:space="0" w:color="auto"/>
                <w:right w:val="none" w:sz="0" w:space="0" w:color="auto"/>
              </w:divBdr>
            </w:div>
            <w:div w:id="1619798934">
              <w:marLeft w:val="0"/>
              <w:marRight w:val="0"/>
              <w:marTop w:val="0"/>
              <w:marBottom w:val="0"/>
              <w:divBdr>
                <w:top w:val="none" w:sz="0" w:space="0" w:color="auto"/>
                <w:left w:val="none" w:sz="0" w:space="0" w:color="auto"/>
                <w:bottom w:val="none" w:sz="0" w:space="0" w:color="auto"/>
                <w:right w:val="none" w:sz="0" w:space="0" w:color="auto"/>
              </w:divBdr>
            </w:div>
            <w:div w:id="741022319">
              <w:marLeft w:val="0"/>
              <w:marRight w:val="0"/>
              <w:marTop w:val="0"/>
              <w:marBottom w:val="0"/>
              <w:divBdr>
                <w:top w:val="none" w:sz="0" w:space="0" w:color="auto"/>
                <w:left w:val="none" w:sz="0" w:space="0" w:color="auto"/>
                <w:bottom w:val="none" w:sz="0" w:space="0" w:color="auto"/>
                <w:right w:val="none" w:sz="0" w:space="0" w:color="auto"/>
              </w:divBdr>
            </w:div>
            <w:div w:id="696779772">
              <w:marLeft w:val="0"/>
              <w:marRight w:val="0"/>
              <w:marTop w:val="0"/>
              <w:marBottom w:val="0"/>
              <w:divBdr>
                <w:top w:val="none" w:sz="0" w:space="0" w:color="auto"/>
                <w:left w:val="none" w:sz="0" w:space="0" w:color="auto"/>
                <w:bottom w:val="none" w:sz="0" w:space="0" w:color="auto"/>
                <w:right w:val="none" w:sz="0" w:space="0" w:color="auto"/>
              </w:divBdr>
            </w:div>
            <w:div w:id="1585800991">
              <w:marLeft w:val="0"/>
              <w:marRight w:val="0"/>
              <w:marTop w:val="0"/>
              <w:marBottom w:val="0"/>
              <w:divBdr>
                <w:top w:val="none" w:sz="0" w:space="0" w:color="auto"/>
                <w:left w:val="none" w:sz="0" w:space="0" w:color="auto"/>
                <w:bottom w:val="none" w:sz="0" w:space="0" w:color="auto"/>
                <w:right w:val="none" w:sz="0" w:space="0" w:color="auto"/>
              </w:divBdr>
            </w:div>
            <w:div w:id="909921907">
              <w:marLeft w:val="0"/>
              <w:marRight w:val="0"/>
              <w:marTop w:val="0"/>
              <w:marBottom w:val="0"/>
              <w:divBdr>
                <w:top w:val="none" w:sz="0" w:space="0" w:color="auto"/>
                <w:left w:val="none" w:sz="0" w:space="0" w:color="auto"/>
                <w:bottom w:val="none" w:sz="0" w:space="0" w:color="auto"/>
                <w:right w:val="none" w:sz="0" w:space="0" w:color="auto"/>
              </w:divBdr>
            </w:div>
            <w:div w:id="1021125665">
              <w:marLeft w:val="0"/>
              <w:marRight w:val="0"/>
              <w:marTop w:val="0"/>
              <w:marBottom w:val="0"/>
              <w:divBdr>
                <w:top w:val="none" w:sz="0" w:space="0" w:color="auto"/>
                <w:left w:val="none" w:sz="0" w:space="0" w:color="auto"/>
                <w:bottom w:val="none" w:sz="0" w:space="0" w:color="auto"/>
                <w:right w:val="none" w:sz="0" w:space="0" w:color="auto"/>
              </w:divBdr>
            </w:div>
            <w:div w:id="243299502">
              <w:marLeft w:val="0"/>
              <w:marRight w:val="0"/>
              <w:marTop w:val="0"/>
              <w:marBottom w:val="0"/>
              <w:divBdr>
                <w:top w:val="none" w:sz="0" w:space="0" w:color="auto"/>
                <w:left w:val="none" w:sz="0" w:space="0" w:color="auto"/>
                <w:bottom w:val="none" w:sz="0" w:space="0" w:color="auto"/>
                <w:right w:val="none" w:sz="0" w:space="0" w:color="auto"/>
              </w:divBdr>
            </w:div>
            <w:div w:id="1692805472">
              <w:marLeft w:val="0"/>
              <w:marRight w:val="0"/>
              <w:marTop w:val="0"/>
              <w:marBottom w:val="0"/>
              <w:divBdr>
                <w:top w:val="none" w:sz="0" w:space="0" w:color="auto"/>
                <w:left w:val="none" w:sz="0" w:space="0" w:color="auto"/>
                <w:bottom w:val="none" w:sz="0" w:space="0" w:color="auto"/>
                <w:right w:val="none" w:sz="0" w:space="0" w:color="auto"/>
              </w:divBdr>
            </w:div>
            <w:div w:id="1585988590">
              <w:marLeft w:val="0"/>
              <w:marRight w:val="0"/>
              <w:marTop w:val="0"/>
              <w:marBottom w:val="0"/>
              <w:divBdr>
                <w:top w:val="none" w:sz="0" w:space="0" w:color="auto"/>
                <w:left w:val="none" w:sz="0" w:space="0" w:color="auto"/>
                <w:bottom w:val="none" w:sz="0" w:space="0" w:color="auto"/>
                <w:right w:val="none" w:sz="0" w:space="0" w:color="auto"/>
              </w:divBdr>
            </w:div>
            <w:div w:id="463278507">
              <w:marLeft w:val="0"/>
              <w:marRight w:val="0"/>
              <w:marTop w:val="0"/>
              <w:marBottom w:val="0"/>
              <w:divBdr>
                <w:top w:val="none" w:sz="0" w:space="0" w:color="auto"/>
                <w:left w:val="none" w:sz="0" w:space="0" w:color="auto"/>
                <w:bottom w:val="none" w:sz="0" w:space="0" w:color="auto"/>
                <w:right w:val="none" w:sz="0" w:space="0" w:color="auto"/>
              </w:divBdr>
            </w:div>
            <w:div w:id="1748260746">
              <w:marLeft w:val="0"/>
              <w:marRight w:val="0"/>
              <w:marTop w:val="0"/>
              <w:marBottom w:val="0"/>
              <w:divBdr>
                <w:top w:val="none" w:sz="0" w:space="0" w:color="auto"/>
                <w:left w:val="none" w:sz="0" w:space="0" w:color="auto"/>
                <w:bottom w:val="none" w:sz="0" w:space="0" w:color="auto"/>
                <w:right w:val="none" w:sz="0" w:space="0" w:color="auto"/>
              </w:divBdr>
            </w:div>
            <w:div w:id="2040082061">
              <w:marLeft w:val="0"/>
              <w:marRight w:val="0"/>
              <w:marTop w:val="0"/>
              <w:marBottom w:val="0"/>
              <w:divBdr>
                <w:top w:val="none" w:sz="0" w:space="0" w:color="auto"/>
                <w:left w:val="none" w:sz="0" w:space="0" w:color="auto"/>
                <w:bottom w:val="none" w:sz="0" w:space="0" w:color="auto"/>
                <w:right w:val="none" w:sz="0" w:space="0" w:color="auto"/>
              </w:divBdr>
            </w:div>
            <w:div w:id="1840347850">
              <w:marLeft w:val="0"/>
              <w:marRight w:val="0"/>
              <w:marTop w:val="0"/>
              <w:marBottom w:val="0"/>
              <w:divBdr>
                <w:top w:val="none" w:sz="0" w:space="0" w:color="auto"/>
                <w:left w:val="none" w:sz="0" w:space="0" w:color="auto"/>
                <w:bottom w:val="none" w:sz="0" w:space="0" w:color="auto"/>
                <w:right w:val="none" w:sz="0" w:space="0" w:color="auto"/>
              </w:divBdr>
            </w:div>
            <w:div w:id="1043210311">
              <w:marLeft w:val="0"/>
              <w:marRight w:val="0"/>
              <w:marTop w:val="0"/>
              <w:marBottom w:val="0"/>
              <w:divBdr>
                <w:top w:val="none" w:sz="0" w:space="0" w:color="auto"/>
                <w:left w:val="none" w:sz="0" w:space="0" w:color="auto"/>
                <w:bottom w:val="none" w:sz="0" w:space="0" w:color="auto"/>
                <w:right w:val="none" w:sz="0" w:space="0" w:color="auto"/>
              </w:divBdr>
            </w:div>
            <w:div w:id="1496141192">
              <w:marLeft w:val="0"/>
              <w:marRight w:val="0"/>
              <w:marTop w:val="0"/>
              <w:marBottom w:val="0"/>
              <w:divBdr>
                <w:top w:val="none" w:sz="0" w:space="0" w:color="auto"/>
                <w:left w:val="none" w:sz="0" w:space="0" w:color="auto"/>
                <w:bottom w:val="none" w:sz="0" w:space="0" w:color="auto"/>
                <w:right w:val="none" w:sz="0" w:space="0" w:color="auto"/>
              </w:divBdr>
            </w:div>
            <w:div w:id="21355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174">
      <w:bodyDiv w:val="1"/>
      <w:marLeft w:val="0"/>
      <w:marRight w:val="0"/>
      <w:marTop w:val="0"/>
      <w:marBottom w:val="0"/>
      <w:divBdr>
        <w:top w:val="none" w:sz="0" w:space="0" w:color="auto"/>
        <w:left w:val="none" w:sz="0" w:space="0" w:color="auto"/>
        <w:bottom w:val="none" w:sz="0" w:space="0" w:color="auto"/>
        <w:right w:val="none" w:sz="0" w:space="0" w:color="auto"/>
      </w:divBdr>
      <w:divsChild>
        <w:div w:id="120807273">
          <w:marLeft w:val="480"/>
          <w:marRight w:val="0"/>
          <w:marTop w:val="0"/>
          <w:marBottom w:val="0"/>
          <w:divBdr>
            <w:top w:val="none" w:sz="0" w:space="0" w:color="auto"/>
            <w:left w:val="none" w:sz="0" w:space="0" w:color="auto"/>
            <w:bottom w:val="none" w:sz="0" w:space="0" w:color="auto"/>
            <w:right w:val="none" w:sz="0" w:space="0" w:color="auto"/>
          </w:divBdr>
          <w:divsChild>
            <w:div w:id="9233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670">
      <w:bodyDiv w:val="1"/>
      <w:marLeft w:val="0"/>
      <w:marRight w:val="0"/>
      <w:marTop w:val="0"/>
      <w:marBottom w:val="0"/>
      <w:divBdr>
        <w:top w:val="none" w:sz="0" w:space="0" w:color="auto"/>
        <w:left w:val="none" w:sz="0" w:space="0" w:color="auto"/>
        <w:bottom w:val="none" w:sz="0" w:space="0" w:color="auto"/>
        <w:right w:val="none" w:sz="0" w:space="0" w:color="auto"/>
      </w:divBdr>
      <w:divsChild>
        <w:div w:id="1486312543">
          <w:marLeft w:val="480"/>
          <w:marRight w:val="0"/>
          <w:marTop w:val="0"/>
          <w:marBottom w:val="0"/>
          <w:divBdr>
            <w:top w:val="none" w:sz="0" w:space="0" w:color="auto"/>
            <w:left w:val="none" w:sz="0" w:space="0" w:color="auto"/>
            <w:bottom w:val="none" w:sz="0" w:space="0" w:color="auto"/>
            <w:right w:val="none" w:sz="0" w:space="0" w:color="auto"/>
          </w:divBdr>
          <w:divsChild>
            <w:div w:id="10117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lex_motchoulski/Desktop/Example%20Justice%20Perspectiv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alex_motchoulski/Desktop/Written%20Work/Distributional%20Disagreement%20Paper/Dist%20paper%20drafts%20and%20notes/Simulations%20runs%20June%202018.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alex_motchoulski/Desktop/Written%20Work/Distributional%20Disagreement%20Paper/Dist%20paper%20drafts%20and%20notes/Simulations%20runs%20June%202018.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lex_motchoulski/Desktop/Example%20Justice%20Perspectiv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alex_motchoulski/Desktop/Simulations%20runs%20June%20201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Sheet1!$B$13</c:f>
              <c:strCache>
                <c:ptCount val="1"/>
                <c:pt idx="0">
                  <c:v>Justice</c:v>
                </c:pt>
              </c:strCache>
            </c:strRef>
          </c:tx>
          <c:spPr>
            <a:ln w="28575" cap="rnd">
              <a:solidFill>
                <a:schemeClr val="accent1"/>
              </a:solidFill>
              <a:round/>
            </a:ln>
            <a:effectLst/>
          </c:spPr>
          <c:marker>
            <c:symbol val="none"/>
          </c:marker>
          <c:cat>
            <c:strRef>
              <c:f>Sheet1!$A$14:$A$18</c:f>
              <c:strCache>
                <c:ptCount val="5"/>
                <c:pt idx="0">
                  <c:v>D1</c:v>
                </c:pt>
                <c:pt idx="1">
                  <c:v>D4</c:v>
                </c:pt>
                <c:pt idx="2">
                  <c:v>D2</c:v>
                </c:pt>
                <c:pt idx="3">
                  <c:v>D3</c:v>
                </c:pt>
                <c:pt idx="4">
                  <c:v>D5</c:v>
                </c:pt>
              </c:strCache>
            </c:strRef>
          </c:cat>
          <c:val>
            <c:numRef>
              <c:f>Sheet1!$B$14:$B$18</c:f>
              <c:numCache>
                <c:formatCode>General</c:formatCode>
                <c:ptCount val="5"/>
                <c:pt idx="0">
                  <c:v>1</c:v>
                </c:pt>
                <c:pt idx="1">
                  <c:v>5</c:v>
                </c:pt>
                <c:pt idx="2">
                  <c:v>10</c:v>
                </c:pt>
                <c:pt idx="3">
                  <c:v>5</c:v>
                </c:pt>
                <c:pt idx="4">
                  <c:v>1</c:v>
                </c:pt>
              </c:numCache>
            </c:numRef>
          </c:val>
          <c:smooth val="0"/>
          <c:extLst>
            <c:ext xmlns:c16="http://schemas.microsoft.com/office/drawing/2014/chart" uri="{C3380CC4-5D6E-409C-BE32-E72D297353CC}">
              <c16:uniqueId val="{00000000-0314-B04D-95A2-DB81F6845AA8}"/>
            </c:ext>
          </c:extLst>
        </c:ser>
        <c:dLbls>
          <c:showLegendKey val="0"/>
          <c:showVal val="0"/>
          <c:showCatName val="0"/>
          <c:showSerName val="0"/>
          <c:showPercent val="0"/>
          <c:showBubbleSize val="0"/>
        </c:dLbls>
        <c:marker val="1"/>
        <c:smooth val="0"/>
        <c:axId val="1125219887"/>
        <c:axId val="1125561375"/>
      </c:lineChart>
      <c:lineChart>
        <c:grouping val="standard"/>
        <c:varyColors val="0"/>
        <c:ser>
          <c:idx val="1"/>
          <c:order val="1"/>
          <c:tx>
            <c:strRef>
              <c:f>Sheet1!$C$13</c:f>
              <c:strCache>
                <c:ptCount val="1"/>
                <c:pt idx="0">
                  <c:v>Self-Interest</c:v>
                </c:pt>
              </c:strCache>
            </c:strRef>
          </c:tx>
          <c:spPr>
            <a:ln w="28575" cap="rnd">
              <a:solidFill>
                <a:schemeClr val="accent2"/>
              </a:solidFill>
              <a:round/>
            </a:ln>
            <a:effectLst/>
          </c:spPr>
          <c:marker>
            <c:symbol val="none"/>
          </c:marker>
          <c:cat>
            <c:strRef>
              <c:f>Sheet1!$A$14:$A$18</c:f>
              <c:strCache>
                <c:ptCount val="5"/>
                <c:pt idx="0">
                  <c:v>D1</c:v>
                </c:pt>
                <c:pt idx="1">
                  <c:v>D4</c:v>
                </c:pt>
                <c:pt idx="2">
                  <c:v>D2</c:v>
                </c:pt>
                <c:pt idx="3">
                  <c:v>D3</c:v>
                </c:pt>
                <c:pt idx="4">
                  <c:v>D5</c:v>
                </c:pt>
              </c:strCache>
            </c:strRef>
          </c:cat>
          <c:val>
            <c:numRef>
              <c:f>Sheet1!$C$14:$C$18</c:f>
              <c:numCache>
                <c:formatCode>General</c:formatCode>
                <c:ptCount val="5"/>
                <c:pt idx="0">
                  <c:v>90</c:v>
                </c:pt>
                <c:pt idx="1">
                  <c:v>15</c:v>
                </c:pt>
                <c:pt idx="2">
                  <c:v>30</c:v>
                </c:pt>
                <c:pt idx="3">
                  <c:v>60</c:v>
                </c:pt>
                <c:pt idx="4">
                  <c:v>75</c:v>
                </c:pt>
              </c:numCache>
            </c:numRef>
          </c:val>
          <c:smooth val="0"/>
          <c:extLst>
            <c:ext xmlns:c16="http://schemas.microsoft.com/office/drawing/2014/chart" uri="{C3380CC4-5D6E-409C-BE32-E72D297353CC}">
              <c16:uniqueId val="{00000001-0314-B04D-95A2-DB81F6845AA8}"/>
            </c:ext>
          </c:extLst>
        </c:ser>
        <c:dLbls>
          <c:showLegendKey val="0"/>
          <c:showVal val="0"/>
          <c:showCatName val="0"/>
          <c:showSerName val="0"/>
          <c:showPercent val="0"/>
          <c:showBubbleSize val="0"/>
        </c:dLbls>
        <c:marker val="1"/>
        <c:smooth val="0"/>
        <c:axId val="1125408639"/>
        <c:axId val="1042296927"/>
      </c:lineChart>
      <c:catAx>
        <c:axId val="1125219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561375"/>
        <c:crosses val="autoZero"/>
        <c:auto val="1"/>
        <c:lblAlgn val="ctr"/>
        <c:lblOffset val="100"/>
        <c:noMultiLvlLbl val="0"/>
      </c:catAx>
      <c:valAx>
        <c:axId val="1125561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Justice</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219887"/>
        <c:crosses val="autoZero"/>
        <c:crossBetween val="between"/>
      </c:valAx>
      <c:valAx>
        <c:axId val="1042296927"/>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Self-Interest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408639"/>
        <c:crosses val="max"/>
        <c:crossBetween val="between"/>
      </c:valAx>
      <c:catAx>
        <c:axId val="1125408639"/>
        <c:scaling>
          <c:orientation val="minMax"/>
        </c:scaling>
        <c:delete val="1"/>
        <c:axPos val="b"/>
        <c:numFmt formatCode="General" sourceLinked="1"/>
        <c:majorTickMark val="out"/>
        <c:minorTickMark val="none"/>
        <c:tickLblPos val="nextTo"/>
        <c:crossAx val="104229692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'Variant population size'!$J$8</c:f>
              <c:strCache>
                <c:ptCount val="1"/>
                <c:pt idx="0">
                  <c:v>Contract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'Variant population size'!$I$9:$I$17</c:f>
              <c:numCache>
                <c:formatCode>General</c:formatCode>
                <c:ptCount val="9"/>
                <c:pt idx="0">
                  <c:v>5</c:v>
                </c:pt>
                <c:pt idx="1">
                  <c:v>10</c:v>
                </c:pt>
                <c:pt idx="2">
                  <c:v>50</c:v>
                </c:pt>
                <c:pt idx="3">
                  <c:v>100</c:v>
                </c:pt>
                <c:pt idx="4">
                  <c:v>200</c:v>
                </c:pt>
                <c:pt idx="5">
                  <c:v>500</c:v>
                </c:pt>
                <c:pt idx="6">
                  <c:v>1000</c:v>
                </c:pt>
                <c:pt idx="7">
                  <c:v>2000</c:v>
                </c:pt>
                <c:pt idx="8">
                  <c:v>5000</c:v>
                </c:pt>
              </c:numCache>
            </c:numRef>
          </c:xVal>
          <c:yVal>
            <c:numRef>
              <c:f>'Variant population size'!$J$9:$J$17</c:f>
              <c:numCache>
                <c:formatCode>General</c:formatCode>
                <c:ptCount val="9"/>
                <c:pt idx="0">
                  <c:v>3</c:v>
                </c:pt>
                <c:pt idx="1">
                  <c:v>7</c:v>
                </c:pt>
                <c:pt idx="2">
                  <c:v>37</c:v>
                </c:pt>
                <c:pt idx="3">
                  <c:v>73</c:v>
                </c:pt>
                <c:pt idx="4">
                  <c:v>156</c:v>
                </c:pt>
                <c:pt idx="5">
                  <c:v>387</c:v>
                </c:pt>
                <c:pt idx="6">
                  <c:v>793</c:v>
                </c:pt>
                <c:pt idx="7">
                  <c:v>1578</c:v>
                </c:pt>
                <c:pt idx="8">
                  <c:v>4077</c:v>
                </c:pt>
              </c:numCache>
            </c:numRef>
          </c:yVal>
          <c:smooth val="0"/>
          <c:extLst>
            <c:ext xmlns:c16="http://schemas.microsoft.com/office/drawing/2014/chart" uri="{C3380CC4-5D6E-409C-BE32-E72D297353CC}">
              <c16:uniqueId val="{00000000-FA1E-F144-BDBB-469D710F706E}"/>
            </c:ext>
          </c:extLst>
        </c:ser>
        <c:ser>
          <c:idx val="1"/>
          <c:order val="1"/>
          <c:tx>
            <c:strRef>
              <c:f>'Variant population size'!$K$8</c:f>
              <c:strCache>
                <c:ptCount val="1"/>
                <c:pt idx="0">
                  <c:v>Borda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'Variant population size'!$I$9:$I$17</c:f>
              <c:numCache>
                <c:formatCode>General</c:formatCode>
                <c:ptCount val="9"/>
                <c:pt idx="0">
                  <c:v>5</c:v>
                </c:pt>
                <c:pt idx="1">
                  <c:v>10</c:v>
                </c:pt>
                <c:pt idx="2">
                  <c:v>50</c:v>
                </c:pt>
                <c:pt idx="3">
                  <c:v>100</c:v>
                </c:pt>
                <c:pt idx="4">
                  <c:v>200</c:v>
                </c:pt>
                <c:pt idx="5">
                  <c:v>500</c:v>
                </c:pt>
                <c:pt idx="6">
                  <c:v>1000</c:v>
                </c:pt>
                <c:pt idx="7">
                  <c:v>2000</c:v>
                </c:pt>
                <c:pt idx="8">
                  <c:v>5000</c:v>
                </c:pt>
              </c:numCache>
            </c:numRef>
          </c:xVal>
          <c:yVal>
            <c:numRef>
              <c:f>'Variant population size'!$K$9:$K$17</c:f>
              <c:numCache>
                <c:formatCode>General</c:formatCode>
                <c:ptCount val="9"/>
                <c:pt idx="0">
                  <c:v>3</c:v>
                </c:pt>
                <c:pt idx="1">
                  <c:v>9</c:v>
                </c:pt>
                <c:pt idx="2">
                  <c:v>37</c:v>
                </c:pt>
                <c:pt idx="3">
                  <c:v>78</c:v>
                </c:pt>
                <c:pt idx="4">
                  <c:v>163</c:v>
                </c:pt>
                <c:pt idx="5">
                  <c:v>400</c:v>
                </c:pt>
                <c:pt idx="6">
                  <c:v>782</c:v>
                </c:pt>
                <c:pt idx="7">
                  <c:v>1637</c:v>
                </c:pt>
                <c:pt idx="8">
                  <c:v>4052</c:v>
                </c:pt>
              </c:numCache>
            </c:numRef>
          </c:yVal>
          <c:smooth val="0"/>
          <c:extLst>
            <c:ext xmlns:c16="http://schemas.microsoft.com/office/drawing/2014/chart" uri="{C3380CC4-5D6E-409C-BE32-E72D297353CC}">
              <c16:uniqueId val="{00000001-FA1E-F144-BDBB-469D710F706E}"/>
            </c:ext>
          </c:extLst>
        </c:ser>
        <c:ser>
          <c:idx val="2"/>
          <c:order val="2"/>
          <c:tx>
            <c:strRef>
              <c:f>'Variant population size'!$L$8</c:f>
              <c:strCache>
                <c:ptCount val="1"/>
                <c:pt idx="0">
                  <c:v>Minimax</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'Variant population size'!$I$9:$I$17</c:f>
              <c:numCache>
                <c:formatCode>General</c:formatCode>
                <c:ptCount val="9"/>
                <c:pt idx="0">
                  <c:v>5</c:v>
                </c:pt>
                <c:pt idx="1">
                  <c:v>10</c:v>
                </c:pt>
                <c:pt idx="2">
                  <c:v>50</c:v>
                </c:pt>
                <c:pt idx="3">
                  <c:v>100</c:v>
                </c:pt>
                <c:pt idx="4">
                  <c:v>200</c:v>
                </c:pt>
                <c:pt idx="5">
                  <c:v>500</c:v>
                </c:pt>
                <c:pt idx="6">
                  <c:v>1000</c:v>
                </c:pt>
                <c:pt idx="7">
                  <c:v>2000</c:v>
                </c:pt>
                <c:pt idx="8">
                  <c:v>5000</c:v>
                </c:pt>
              </c:numCache>
            </c:numRef>
          </c:xVal>
          <c:yVal>
            <c:numRef>
              <c:f>'Variant population size'!$L$9:$L$17</c:f>
              <c:numCache>
                <c:formatCode>General</c:formatCode>
                <c:ptCount val="9"/>
                <c:pt idx="0">
                  <c:v>5</c:v>
                </c:pt>
                <c:pt idx="1">
                  <c:v>9</c:v>
                </c:pt>
                <c:pt idx="2">
                  <c:v>50</c:v>
                </c:pt>
                <c:pt idx="3">
                  <c:v>100</c:v>
                </c:pt>
                <c:pt idx="4">
                  <c:v>200</c:v>
                </c:pt>
                <c:pt idx="5">
                  <c:v>500</c:v>
                </c:pt>
                <c:pt idx="6">
                  <c:v>1000</c:v>
                </c:pt>
                <c:pt idx="7">
                  <c:v>2000</c:v>
                </c:pt>
                <c:pt idx="8">
                  <c:v>5000</c:v>
                </c:pt>
              </c:numCache>
            </c:numRef>
          </c:yVal>
          <c:smooth val="0"/>
          <c:extLst>
            <c:ext xmlns:c16="http://schemas.microsoft.com/office/drawing/2014/chart" uri="{C3380CC4-5D6E-409C-BE32-E72D297353CC}">
              <c16:uniqueId val="{00000002-FA1E-F144-BDBB-469D710F706E}"/>
            </c:ext>
          </c:extLst>
        </c:ser>
        <c:ser>
          <c:idx val="3"/>
          <c:order val="3"/>
          <c:tx>
            <c:strRef>
              <c:f>'Variant population size'!$M$8</c:f>
              <c:strCache>
                <c:ptCount val="1"/>
                <c:pt idx="0">
                  <c:v>Plurality</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'Variant population size'!$I$9:$I$17</c:f>
              <c:numCache>
                <c:formatCode>General</c:formatCode>
                <c:ptCount val="9"/>
                <c:pt idx="0">
                  <c:v>5</c:v>
                </c:pt>
                <c:pt idx="1">
                  <c:v>10</c:v>
                </c:pt>
                <c:pt idx="2">
                  <c:v>50</c:v>
                </c:pt>
                <c:pt idx="3">
                  <c:v>100</c:v>
                </c:pt>
                <c:pt idx="4">
                  <c:v>200</c:v>
                </c:pt>
                <c:pt idx="5">
                  <c:v>500</c:v>
                </c:pt>
                <c:pt idx="6">
                  <c:v>1000</c:v>
                </c:pt>
                <c:pt idx="7">
                  <c:v>2000</c:v>
                </c:pt>
                <c:pt idx="8">
                  <c:v>5000</c:v>
                </c:pt>
              </c:numCache>
            </c:numRef>
          </c:xVal>
          <c:yVal>
            <c:numRef>
              <c:f>'Variant population size'!$M$9:$M$17</c:f>
              <c:numCache>
                <c:formatCode>General</c:formatCode>
                <c:ptCount val="9"/>
                <c:pt idx="0">
                  <c:v>3</c:v>
                </c:pt>
                <c:pt idx="1">
                  <c:v>7</c:v>
                </c:pt>
                <c:pt idx="2">
                  <c:v>37</c:v>
                </c:pt>
                <c:pt idx="3">
                  <c:v>79</c:v>
                </c:pt>
                <c:pt idx="4">
                  <c:v>158</c:v>
                </c:pt>
                <c:pt idx="5">
                  <c:v>404</c:v>
                </c:pt>
                <c:pt idx="6">
                  <c:v>790</c:v>
                </c:pt>
                <c:pt idx="7">
                  <c:v>1586</c:v>
                </c:pt>
                <c:pt idx="8">
                  <c:v>4077</c:v>
                </c:pt>
              </c:numCache>
            </c:numRef>
          </c:yVal>
          <c:smooth val="0"/>
          <c:extLst>
            <c:ext xmlns:c16="http://schemas.microsoft.com/office/drawing/2014/chart" uri="{C3380CC4-5D6E-409C-BE32-E72D297353CC}">
              <c16:uniqueId val="{00000003-FA1E-F144-BDBB-469D710F706E}"/>
            </c:ext>
          </c:extLst>
        </c:ser>
        <c:dLbls>
          <c:showLegendKey val="0"/>
          <c:showVal val="0"/>
          <c:showCatName val="0"/>
          <c:showSerName val="0"/>
          <c:showPercent val="0"/>
          <c:showBubbleSize val="0"/>
        </c:dLbls>
        <c:axId val="497458304"/>
        <c:axId val="497459984"/>
      </c:scatterChart>
      <c:valAx>
        <c:axId val="497458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 Size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459984"/>
        <c:crosses val="autoZero"/>
        <c:crossBetween val="midCat"/>
      </c:valAx>
      <c:valAx>
        <c:axId val="497459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Number of Egoists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4583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'Variant distribution range '!$K$6</c:f>
              <c:strCache>
                <c:ptCount val="1"/>
                <c:pt idx="0">
                  <c:v>Contract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'Variant distribution range '!$J$7:$J$14</c:f>
              <c:numCache>
                <c:formatCode>General</c:formatCode>
                <c:ptCount val="8"/>
                <c:pt idx="0">
                  <c:v>3</c:v>
                </c:pt>
                <c:pt idx="1">
                  <c:v>4</c:v>
                </c:pt>
                <c:pt idx="2">
                  <c:v>5</c:v>
                </c:pt>
                <c:pt idx="3">
                  <c:v>6</c:v>
                </c:pt>
                <c:pt idx="4">
                  <c:v>7</c:v>
                </c:pt>
                <c:pt idx="5">
                  <c:v>10</c:v>
                </c:pt>
                <c:pt idx="6">
                  <c:v>15</c:v>
                </c:pt>
                <c:pt idx="7">
                  <c:v>30</c:v>
                </c:pt>
              </c:numCache>
            </c:numRef>
          </c:cat>
          <c:val>
            <c:numRef>
              <c:f>'Variant distribution range '!$K$7:$K$14</c:f>
              <c:numCache>
                <c:formatCode>General</c:formatCode>
                <c:ptCount val="8"/>
                <c:pt idx="0">
                  <c:v>3884</c:v>
                </c:pt>
                <c:pt idx="1">
                  <c:v>3962</c:v>
                </c:pt>
                <c:pt idx="2">
                  <c:v>3908</c:v>
                </c:pt>
                <c:pt idx="3">
                  <c:v>4189</c:v>
                </c:pt>
                <c:pt idx="4">
                  <c:v>4284</c:v>
                </c:pt>
                <c:pt idx="5">
                  <c:v>4303</c:v>
                </c:pt>
                <c:pt idx="6">
                  <c:v>4469</c:v>
                </c:pt>
                <c:pt idx="7">
                  <c:v>4660</c:v>
                </c:pt>
              </c:numCache>
            </c:numRef>
          </c:val>
          <c:smooth val="0"/>
          <c:extLst>
            <c:ext xmlns:c16="http://schemas.microsoft.com/office/drawing/2014/chart" uri="{C3380CC4-5D6E-409C-BE32-E72D297353CC}">
              <c16:uniqueId val="{00000000-E7E8-5B42-B57E-663747DEF0F0}"/>
            </c:ext>
          </c:extLst>
        </c:ser>
        <c:ser>
          <c:idx val="1"/>
          <c:order val="1"/>
          <c:tx>
            <c:strRef>
              <c:f>'Variant distribution range '!$L$6</c:f>
              <c:strCache>
                <c:ptCount val="1"/>
                <c:pt idx="0">
                  <c:v>Borda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'Variant distribution range '!$J$7:$J$14</c:f>
              <c:numCache>
                <c:formatCode>General</c:formatCode>
                <c:ptCount val="8"/>
                <c:pt idx="0">
                  <c:v>3</c:v>
                </c:pt>
                <c:pt idx="1">
                  <c:v>4</c:v>
                </c:pt>
                <c:pt idx="2">
                  <c:v>5</c:v>
                </c:pt>
                <c:pt idx="3">
                  <c:v>6</c:v>
                </c:pt>
                <c:pt idx="4">
                  <c:v>7</c:v>
                </c:pt>
                <c:pt idx="5">
                  <c:v>10</c:v>
                </c:pt>
                <c:pt idx="6">
                  <c:v>15</c:v>
                </c:pt>
                <c:pt idx="7">
                  <c:v>30</c:v>
                </c:pt>
              </c:numCache>
            </c:numRef>
          </c:cat>
          <c:val>
            <c:numRef>
              <c:f>'Variant distribution range '!$L$7:$L$14</c:f>
              <c:numCache>
                <c:formatCode>General</c:formatCode>
                <c:ptCount val="8"/>
                <c:pt idx="0">
                  <c:v>3877</c:v>
                </c:pt>
                <c:pt idx="1">
                  <c:v>3997</c:v>
                </c:pt>
                <c:pt idx="2">
                  <c:v>4094</c:v>
                </c:pt>
                <c:pt idx="3">
                  <c:v>4114</c:v>
                </c:pt>
                <c:pt idx="4">
                  <c:v>4231</c:v>
                </c:pt>
                <c:pt idx="5">
                  <c:v>4309</c:v>
                </c:pt>
                <c:pt idx="6">
                  <c:v>4441</c:v>
                </c:pt>
                <c:pt idx="7">
                  <c:v>4670</c:v>
                </c:pt>
              </c:numCache>
            </c:numRef>
          </c:val>
          <c:smooth val="0"/>
          <c:extLst>
            <c:ext xmlns:c16="http://schemas.microsoft.com/office/drawing/2014/chart" uri="{C3380CC4-5D6E-409C-BE32-E72D297353CC}">
              <c16:uniqueId val="{00000001-E7E8-5B42-B57E-663747DEF0F0}"/>
            </c:ext>
          </c:extLst>
        </c:ser>
        <c:ser>
          <c:idx val="2"/>
          <c:order val="2"/>
          <c:tx>
            <c:strRef>
              <c:f>'Variant distribution range '!$O$6</c:f>
              <c:strCache>
                <c:ptCount val="1"/>
                <c:pt idx="0">
                  <c:v>Minimax</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'Variant distribution range '!$J$7:$J$14</c:f>
              <c:numCache>
                <c:formatCode>General</c:formatCode>
                <c:ptCount val="8"/>
                <c:pt idx="0">
                  <c:v>3</c:v>
                </c:pt>
                <c:pt idx="1">
                  <c:v>4</c:v>
                </c:pt>
                <c:pt idx="2">
                  <c:v>5</c:v>
                </c:pt>
                <c:pt idx="3">
                  <c:v>6</c:v>
                </c:pt>
                <c:pt idx="4">
                  <c:v>7</c:v>
                </c:pt>
                <c:pt idx="5">
                  <c:v>10</c:v>
                </c:pt>
                <c:pt idx="6">
                  <c:v>15</c:v>
                </c:pt>
                <c:pt idx="7">
                  <c:v>30</c:v>
                </c:pt>
              </c:numCache>
            </c:numRef>
          </c:cat>
          <c:val>
            <c:numRef>
              <c:f>'Variant distribution range '!$O$7:$O$14</c:f>
              <c:numCache>
                <c:formatCode>General</c:formatCode>
                <c:ptCount val="8"/>
                <c:pt idx="0">
                  <c:v>5000</c:v>
                </c:pt>
                <c:pt idx="1">
                  <c:v>5000</c:v>
                </c:pt>
                <c:pt idx="2">
                  <c:v>5000</c:v>
                </c:pt>
                <c:pt idx="3">
                  <c:v>5000</c:v>
                </c:pt>
                <c:pt idx="4">
                  <c:v>5000</c:v>
                </c:pt>
                <c:pt idx="5">
                  <c:v>5000</c:v>
                </c:pt>
                <c:pt idx="6">
                  <c:v>5000</c:v>
                </c:pt>
                <c:pt idx="7">
                  <c:v>5000</c:v>
                </c:pt>
              </c:numCache>
            </c:numRef>
          </c:val>
          <c:smooth val="0"/>
          <c:extLst>
            <c:ext xmlns:c16="http://schemas.microsoft.com/office/drawing/2014/chart" uri="{C3380CC4-5D6E-409C-BE32-E72D297353CC}">
              <c16:uniqueId val="{00000002-E7E8-5B42-B57E-663747DEF0F0}"/>
            </c:ext>
          </c:extLst>
        </c:ser>
        <c:ser>
          <c:idx val="3"/>
          <c:order val="3"/>
          <c:tx>
            <c:strRef>
              <c:f>'Variant distribution range '!$M$6</c:f>
              <c:strCache>
                <c:ptCount val="1"/>
                <c:pt idx="0">
                  <c:v>Plurality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'Variant distribution range '!$J$7:$J$14</c:f>
              <c:numCache>
                <c:formatCode>General</c:formatCode>
                <c:ptCount val="8"/>
                <c:pt idx="0">
                  <c:v>3</c:v>
                </c:pt>
                <c:pt idx="1">
                  <c:v>4</c:v>
                </c:pt>
                <c:pt idx="2">
                  <c:v>5</c:v>
                </c:pt>
                <c:pt idx="3">
                  <c:v>6</c:v>
                </c:pt>
                <c:pt idx="4">
                  <c:v>7</c:v>
                </c:pt>
                <c:pt idx="5">
                  <c:v>10</c:v>
                </c:pt>
                <c:pt idx="6">
                  <c:v>15</c:v>
                </c:pt>
                <c:pt idx="7">
                  <c:v>30</c:v>
                </c:pt>
              </c:numCache>
            </c:numRef>
          </c:cat>
          <c:val>
            <c:numRef>
              <c:f>'Variant distribution range '!$M$7:$M$14</c:f>
              <c:numCache>
                <c:formatCode>General</c:formatCode>
                <c:ptCount val="8"/>
                <c:pt idx="0">
                  <c:v>3908</c:v>
                </c:pt>
                <c:pt idx="1">
                  <c:v>3992</c:v>
                </c:pt>
                <c:pt idx="2">
                  <c:v>4099</c:v>
                </c:pt>
                <c:pt idx="3">
                  <c:v>4031</c:v>
                </c:pt>
                <c:pt idx="4">
                  <c:v>4111</c:v>
                </c:pt>
                <c:pt idx="5">
                  <c:v>4341</c:v>
                </c:pt>
                <c:pt idx="6">
                  <c:v>4480</c:v>
                </c:pt>
                <c:pt idx="7">
                  <c:v>4662</c:v>
                </c:pt>
              </c:numCache>
            </c:numRef>
          </c:val>
          <c:smooth val="0"/>
          <c:extLst>
            <c:ext xmlns:c16="http://schemas.microsoft.com/office/drawing/2014/chart" uri="{C3380CC4-5D6E-409C-BE32-E72D297353CC}">
              <c16:uniqueId val="{00000003-E7E8-5B42-B57E-663747DEF0F0}"/>
            </c:ext>
          </c:extLst>
        </c:ser>
        <c:dLbls>
          <c:showLegendKey val="0"/>
          <c:showVal val="0"/>
          <c:showCatName val="0"/>
          <c:showSerName val="0"/>
          <c:showPercent val="0"/>
          <c:showBubbleSize val="0"/>
        </c:dLbls>
        <c:marker val="1"/>
        <c:smooth val="0"/>
        <c:axId val="446990080"/>
        <c:axId val="446991760"/>
      </c:lineChart>
      <c:catAx>
        <c:axId val="446990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Distribution Range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991760"/>
        <c:crosses val="autoZero"/>
        <c:auto val="1"/>
        <c:lblAlgn val="ctr"/>
        <c:lblOffset val="100"/>
        <c:noMultiLvlLbl val="0"/>
      </c:catAx>
      <c:valAx>
        <c:axId val="446991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Number of Egoists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99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'POWER_Height Variants'!$B$34</c:f>
              <c:strCache>
                <c:ptCount val="1"/>
                <c:pt idx="0">
                  <c:v>Contract-wide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'POWER_Height Variants'!$A$35:$A$39</c:f>
              <c:numCache>
                <c:formatCode>General</c:formatCode>
                <c:ptCount val="5"/>
                <c:pt idx="0">
                  <c:v>100</c:v>
                </c:pt>
                <c:pt idx="1">
                  <c:v>200</c:v>
                </c:pt>
                <c:pt idx="2">
                  <c:v>300</c:v>
                </c:pt>
                <c:pt idx="3">
                  <c:v>500</c:v>
                </c:pt>
                <c:pt idx="4">
                  <c:v>1250</c:v>
                </c:pt>
              </c:numCache>
            </c:numRef>
          </c:xVal>
          <c:yVal>
            <c:numRef>
              <c:f>'POWER_Height Variants'!$B$35:$B$39</c:f>
              <c:numCache>
                <c:formatCode>General</c:formatCode>
                <c:ptCount val="5"/>
                <c:pt idx="0">
                  <c:v>3673</c:v>
                </c:pt>
                <c:pt idx="1">
                  <c:v>3713</c:v>
                </c:pt>
                <c:pt idx="2">
                  <c:v>3646</c:v>
                </c:pt>
                <c:pt idx="3">
                  <c:v>3703</c:v>
                </c:pt>
                <c:pt idx="4">
                  <c:v>3700</c:v>
                </c:pt>
              </c:numCache>
            </c:numRef>
          </c:yVal>
          <c:smooth val="0"/>
          <c:extLst>
            <c:ext xmlns:c16="http://schemas.microsoft.com/office/drawing/2014/chart" uri="{C3380CC4-5D6E-409C-BE32-E72D297353CC}">
              <c16:uniqueId val="{00000000-5CD0-C244-9AAA-978F4695F69D}"/>
            </c:ext>
          </c:extLst>
        </c:ser>
        <c:ser>
          <c:idx val="1"/>
          <c:order val="1"/>
          <c:tx>
            <c:strRef>
              <c:f>'POWER_Height Variants'!$C$34</c:f>
              <c:strCache>
                <c:ptCount val="1"/>
                <c:pt idx="0">
                  <c:v>Contract-narrow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'POWER_Height Variants'!$A$35:$A$39</c:f>
              <c:numCache>
                <c:formatCode>General</c:formatCode>
                <c:ptCount val="5"/>
                <c:pt idx="0">
                  <c:v>100</c:v>
                </c:pt>
                <c:pt idx="1">
                  <c:v>200</c:v>
                </c:pt>
                <c:pt idx="2">
                  <c:v>300</c:v>
                </c:pt>
                <c:pt idx="3">
                  <c:v>500</c:v>
                </c:pt>
                <c:pt idx="4">
                  <c:v>1250</c:v>
                </c:pt>
              </c:numCache>
            </c:numRef>
          </c:xVal>
          <c:yVal>
            <c:numRef>
              <c:f>'POWER_Height Variants'!$C$35:$C$39</c:f>
              <c:numCache>
                <c:formatCode>General</c:formatCode>
                <c:ptCount val="5"/>
                <c:pt idx="0">
                  <c:v>3864</c:v>
                </c:pt>
                <c:pt idx="1">
                  <c:v>3759</c:v>
                </c:pt>
                <c:pt idx="2">
                  <c:v>3823</c:v>
                </c:pt>
                <c:pt idx="3">
                  <c:v>3789</c:v>
                </c:pt>
                <c:pt idx="4">
                  <c:v>3787</c:v>
                </c:pt>
              </c:numCache>
            </c:numRef>
          </c:yVal>
          <c:smooth val="0"/>
          <c:extLst>
            <c:ext xmlns:c16="http://schemas.microsoft.com/office/drawing/2014/chart" uri="{C3380CC4-5D6E-409C-BE32-E72D297353CC}">
              <c16:uniqueId val="{00000001-5CD0-C244-9AAA-978F4695F69D}"/>
            </c:ext>
          </c:extLst>
        </c:ser>
        <c:ser>
          <c:idx val="2"/>
          <c:order val="2"/>
          <c:tx>
            <c:strRef>
              <c:f>'POWER_Height Variants'!$D$34</c:f>
              <c:strCache>
                <c:ptCount val="1"/>
                <c:pt idx="0">
                  <c:v>Borda-wide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xVal>
            <c:numRef>
              <c:f>'POWER_Height Variants'!$A$35:$A$39</c:f>
              <c:numCache>
                <c:formatCode>General</c:formatCode>
                <c:ptCount val="5"/>
                <c:pt idx="0">
                  <c:v>100</c:v>
                </c:pt>
                <c:pt idx="1">
                  <c:v>200</c:v>
                </c:pt>
                <c:pt idx="2">
                  <c:v>300</c:v>
                </c:pt>
                <c:pt idx="3">
                  <c:v>500</c:v>
                </c:pt>
                <c:pt idx="4">
                  <c:v>1250</c:v>
                </c:pt>
              </c:numCache>
            </c:numRef>
          </c:xVal>
          <c:yVal>
            <c:numRef>
              <c:f>'POWER_Height Variants'!$D$35:$D$39</c:f>
              <c:numCache>
                <c:formatCode>General</c:formatCode>
                <c:ptCount val="5"/>
                <c:pt idx="0">
                  <c:v>3813</c:v>
                </c:pt>
                <c:pt idx="1">
                  <c:v>3775</c:v>
                </c:pt>
                <c:pt idx="2">
                  <c:v>3799</c:v>
                </c:pt>
                <c:pt idx="3">
                  <c:v>3783</c:v>
                </c:pt>
                <c:pt idx="4">
                  <c:v>3728</c:v>
                </c:pt>
              </c:numCache>
            </c:numRef>
          </c:yVal>
          <c:smooth val="0"/>
          <c:extLst>
            <c:ext xmlns:c16="http://schemas.microsoft.com/office/drawing/2014/chart" uri="{C3380CC4-5D6E-409C-BE32-E72D297353CC}">
              <c16:uniqueId val="{00000002-5CD0-C244-9AAA-978F4695F69D}"/>
            </c:ext>
          </c:extLst>
        </c:ser>
        <c:ser>
          <c:idx val="3"/>
          <c:order val="3"/>
          <c:tx>
            <c:strRef>
              <c:f>'POWER_Height Variants'!$E$34</c:f>
              <c:strCache>
                <c:ptCount val="1"/>
                <c:pt idx="0">
                  <c:v>Borda-narrow</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xVal>
            <c:numRef>
              <c:f>'POWER_Height Variants'!$A$35:$A$39</c:f>
              <c:numCache>
                <c:formatCode>General</c:formatCode>
                <c:ptCount val="5"/>
                <c:pt idx="0">
                  <c:v>100</c:v>
                </c:pt>
                <c:pt idx="1">
                  <c:v>200</c:v>
                </c:pt>
                <c:pt idx="2">
                  <c:v>300</c:v>
                </c:pt>
                <c:pt idx="3">
                  <c:v>500</c:v>
                </c:pt>
                <c:pt idx="4">
                  <c:v>1250</c:v>
                </c:pt>
              </c:numCache>
            </c:numRef>
          </c:xVal>
          <c:yVal>
            <c:numRef>
              <c:f>'POWER_Height Variants'!$E$35:$E$39</c:f>
              <c:numCache>
                <c:formatCode>General</c:formatCode>
                <c:ptCount val="5"/>
                <c:pt idx="0">
                  <c:v>3864</c:v>
                </c:pt>
                <c:pt idx="1">
                  <c:v>3808</c:v>
                </c:pt>
                <c:pt idx="2">
                  <c:v>3851</c:v>
                </c:pt>
                <c:pt idx="3">
                  <c:v>3830</c:v>
                </c:pt>
                <c:pt idx="4">
                  <c:v>3846</c:v>
                </c:pt>
              </c:numCache>
            </c:numRef>
          </c:yVal>
          <c:smooth val="0"/>
          <c:extLst>
            <c:ext xmlns:c16="http://schemas.microsoft.com/office/drawing/2014/chart" uri="{C3380CC4-5D6E-409C-BE32-E72D297353CC}">
              <c16:uniqueId val="{00000003-5CD0-C244-9AAA-978F4695F69D}"/>
            </c:ext>
          </c:extLst>
        </c:ser>
        <c:ser>
          <c:idx val="4"/>
          <c:order val="4"/>
          <c:tx>
            <c:strRef>
              <c:f>'POWER_Height Variants'!$F$34</c:f>
              <c:strCache>
                <c:ptCount val="1"/>
                <c:pt idx="0">
                  <c:v>Minimax</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xVal>
            <c:numRef>
              <c:f>'POWER_Height Variants'!$A$35:$A$39</c:f>
              <c:numCache>
                <c:formatCode>General</c:formatCode>
                <c:ptCount val="5"/>
                <c:pt idx="0">
                  <c:v>100</c:v>
                </c:pt>
                <c:pt idx="1">
                  <c:v>200</c:v>
                </c:pt>
                <c:pt idx="2">
                  <c:v>300</c:v>
                </c:pt>
                <c:pt idx="3">
                  <c:v>500</c:v>
                </c:pt>
                <c:pt idx="4">
                  <c:v>1250</c:v>
                </c:pt>
              </c:numCache>
            </c:numRef>
          </c:xVal>
          <c:yVal>
            <c:numRef>
              <c:f>'POWER_Height Variants'!$F$35:$F$39</c:f>
              <c:numCache>
                <c:formatCode>General</c:formatCode>
                <c:ptCount val="5"/>
                <c:pt idx="0">
                  <c:v>4385</c:v>
                </c:pt>
                <c:pt idx="1">
                  <c:v>4098</c:v>
                </c:pt>
                <c:pt idx="2">
                  <c:v>4163</c:v>
                </c:pt>
                <c:pt idx="3">
                  <c:v>4263</c:v>
                </c:pt>
                <c:pt idx="4">
                  <c:v>4601</c:v>
                </c:pt>
              </c:numCache>
            </c:numRef>
          </c:yVal>
          <c:smooth val="0"/>
          <c:extLst>
            <c:ext xmlns:c16="http://schemas.microsoft.com/office/drawing/2014/chart" uri="{C3380CC4-5D6E-409C-BE32-E72D297353CC}">
              <c16:uniqueId val="{00000004-5CD0-C244-9AAA-978F4695F69D}"/>
            </c:ext>
          </c:extLst>
        </c:ser>
        <c:ser>
          <c:idx val="5"/>
          <c:order val="5"/>
          <c:tx>
            <c:strRef>
              <c:f>'POWER_Height Variants'!$G$34</c:f>
              <c:strCache>
                <c:ptCount val="1"/>
                <c:pt idx="0">
                  <c:v>Plurality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xVal>
            <c:numRef>
              <c:f>'POWER_Height Variants'!$A$35:$A$39</c:f>
              <c:numCache>
                <c:formatCode>General</c:formatCode>
                <c:ptCount val="5"/>
                <c:pt idx="0">
                  <c:v>100</c:v>
                </c:pt>
                <c:pt idx="1">
                  <c:v>200</c:v>
                </c:pt>
                <c:pt idx="2">
                  <c:v>300</c:v>
                </c:pt>
                <c:pt idx="3">
                  <c:v>500</c:v>
                </c:pt>
                <c:pt idx="4">
                  <c:v>1250</c:v>
                </c:pt>
              </c:numCache>
            </c:numRef>
          </c:xVal>
          <c:yVal>
            <c:numRef>
              <c:f>'POWER_Height Variants'!$G$35:$G$39</c:f>
              <c:numCache>
                <c:formatCode>General</c:formatCode>
                <c:ptCount val="5"/>
                <c:pt idx="0">
                  <c:v>3815</c:v>
                </c:pt>
                <c:pt idx="1">
                  <c:v>3809</c:v>
                </c:pt>
                <c:pt idx="2">
                  <c:v>3754</c:v>
                </c:pt>
                <c:pt idx="3">
                  <c:v>3807</c:v>
                </c:pt>
                <c:pt idx="4">
                  <c:v>3766</c:v>
                </c:pt>
              </c:numCache>
            </c:numRef>
          </c:yVal>
          <c:smooth val="0"/>
          <c:extLst>
            <c:ext xmlns:c16="http://schemas.microsoft.com/office/drawing/2014/chart" uri="{C3380CC4-5D6E-409C-BE32-E72D297353CC}">
              <c16:uniqueId val="{00000005-5CD0-C244-9AAA-978F4695F69D}"/>
            </c:ext>
          </c:extLst>
        </c:ser>
        <c:dLbls>
          <c:showLegendKey val="0"/>
          <c:showVal val="0"/>
          <c:showCatName val="0"/>
          <c:showSerName val="0"/>
          <c:showPercent val="0"/>
          <c:showBubbleSize val="0"/>
        </c:dLbls>
        <c:axId val="525604720"/>
        <c:axId val="525606400"/>
      </c:scatterChart>
      <c:valAx>
        <c:axId val="525604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Power</a:t>
                </a:r>
                <a:r>
                  <a:rPr lang="en-US" baseline="0"/>
                  <a:t> Height</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606400"/>
        <c:crosses val="autoZero"/>
        <c:crossBetween val="midCat"/>
      </c:valAx>
      <c:valAx>
        <c:axId val="525606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Number of Egoists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6047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'Power_Decay Variants'!$B$35</c:f>
              <c:strCache>
                <c:ptCount val="1"/>
                <c:pt idx="0">
                  <c:v>Contract-wide</c:v>
                </c:pt>
              </c:strCache>
            </c:strRef>
          </c:tx>
          <c:spPr>
            <a:ln w="28575" cap="rnd">
              <a:solidFill>
                <a:schemeClr val="accent1"/>
              </a:solidFill>
              <a:round/>
            </a:ln>
            <a:effectLst/>
          </c:spPr>
          <c:marker>
            <c:symbol val="none"/>
          </c:marker>
          <c:cat>
            <c:numRef>
              <c:f>'Power_Decay Variants'!$A$36:$A$40</c:f>
              <c:numCache>
                <c:formatCode>General</c:formatCode>
                <c:ptCount val="5"/>
                <c:pt idx="0">
                  <c:v>0</c:v>
                </c:pt>
                <c:pt idx="1">
                  <c:v>10</c:v>
                </c:pt>
                <c:pt idx="2">
                  <c:v>50</c:v>
                </c:pt>
                <c:pt idx="3">
                  <c:v>100</c:v>
                </c:pt>
                <c:pt idx="4">
                  <c:v>500</c:v>
                </c:pt>
              </c:numCache>
            </c:numRef>
          </c:cat>
          <c:val>
            <c:numRef>
              <c:f>'Power_Decay Variants'!$B$36:$B$40</c:f>
              <c:numCache>
                <c:formatCode>General</c:formatCode>
                <c:ptCount val="5"/>
                <c:pt idx="0">
                  <c:v>3674</c:v>
                </c:pt>
                <c:pt idx="1">
                  <c:v>3694</c:v>
                </c:pt>
                <c:pt idx="2">
                  <c:v>3681</c:v>
                </c:pt>
                <c:pt idx="3">
                  <c:v>3679</c:v>
                </c:pt>
                <c:pt idx="4">
                  <c:v>3710</c:v>
                </c:pt>
              </c:numCache>
            </c:numRef>
          </c:val>
          <c:smooth val="0"/>
          <c:extLst>
            <c:ext xmlns:c16="http://schemas.microsoft.com/office/drawing/2014/chart" uri="{C3380CC4-5D6E-409C-BE32-E72D297353CC}">
              <c16:uniqueId val="{00000000-0795-4442-8BF8-5D7281C13035}"/>
            </c:ext>
          </c:extLst>
        </c:ser>
        <c:ser>
          <c:idx val="1"/>
          <c:order val="1"/>
          <c:tx>
            <c:strRef>
              <c:f>'Power_Decay Variants'!$C$35</c:f>
              <c:strCache>
                <c:ptCount val="1"/>
                <c:pt idx="0">
                  <c:v>Contract-narrow</c:v>
                </c:pt>
              </c:strCache>
            </c:strRef>
          </c:tx>
          <c:spPr>
            <a:ln w="28575" cap="rnd">
              <a:solidFill>
                <a:schemeClr val="accent2"/>
              </a:solidFill>
              <a:round/>
            </a:ln>
            <a:effectLst/>
          </c:spPr>
          <c:marker>
            <c:symbol val="none"/>
          </c:marker>
          <c:cat>
            <c:numRef>
              <c:f>'Power_Decay Variants'!$A$36:$A$40</c:f>
              <c:numCache>
                <c:formatCode>General</c:formatCode>
                <c:ptCount val="5"/>
                <c:pt idx="0">
                  <c:v>0</c:v>
                </c:pt>
                <c:pt idx="1">
                  <c:v>10</c:v>
                </c:pt>
                <c:pt idx="2">
                  <c:v>50</c:v>
                </c:pt>
                <c:pt idx="3">
                  <c:v>100</c:v>
                </c:pt>
                <c:pt idx="4">
                  <c:v>500</c:v>
                </c:pt>
              </c:numCache>
            </c:numRef>
          </c:cat>
          <c:val>
            <c:numRef>
              <c:f>'Power_Decay Variants'!$C$36:$C$40</c:f>
              <c:numCache>
                <c:formatCode>General</c:formatCode>
                <c:ptCount val="5"/>
                <c:pt idx="0">
                  <c:v>3769</c:v>
                </c:pt>
                <c:pt idx="1">
                  <c:v>3649</c:v>
                </c:pt>
                <c:pt idx="2">
                  <c:v>3754</c:v>
                </c:pt>
                <c:pt idx="3">
                  <c:v>3766</c:v>
                </c:pt>
                <c:pt idx="4">
                  <c:v>3798</c:v>
                </c:pt>
              </c:numCache>
            </c:numRef>
          </c:val>
          <c:smooth val="0"/>
          <c:extLst>
            <c:ext xmlns:c16="http://schemas.microsoft.com/office/drawing/2014/chart" uri="{C3380CC4-5D6E-409C-BE32-E72D297353CC}">
              <c16:uniqueId val="{00000001-0795-4442-8BF8-5D7281C13035}"/>
            </c:ext>
          </c:extLst>
        </c:ser>
        <c:ser>
          <c:idx val="2"/>
          <c:order val="2"/>
          <c:tx>
            <c:strRef>
              <c:f>'Power_Decay Variants'!$D$35</c:f>
              <c:strCache>
                <c:ptCount val="1"/>
                <c:pt idx="0">
                  <c:v>Borda-wide</c:v>
                </c:pt>
              </c:strCache>
            </c:strRef>
          </c:tx>
          <c:spPr>
            <a:ln w="28575" cap="rnd">
              <a:solidFill>
                <a:schemeClr val="accent3"/>
              </a:solidFill>
              <a:round/>
            </a:ln>
            <a:effectLst/>
          </c:spPr>
          <c:marker>
            <c:symbol val="none"/>
          </c:marker>
          <c:cat>
            <c:numRef>
              <c:f>'Power_Decay Variants'!$A$36:$A$40</c:f>
              <c:numCache>
                <c:formatCode>General</c:formatCode>
                <c:ptCount val="5"/>
                <c:pt idx="0">
                  <c:v>0</c:v>
                </c:pt>
                <c:pt idx="1">
                  <c:v>10</c:v>
                </c:pt>
                <c:pt idx="2">
                  <c:v>50</c:v>
                </c:pt>
                <c:pt idx="3">
                  <c:v>100</c:v>
                </c:pt>
                <c:pt idx="4">
                  <c:v>500</c:v>
                </c:pt>
              </c:numCache>
            </c:numRef>
          </c:cat>
          <c:val>
            <c:numRef>
              <c:f>'Power_Decay Variants'!$D$36:$D$40</c:f>
              <c:numCache>
                <c:formatCode>General</c:formatCode>
                <c:ptCount val="5"/>
                <c:pt idx="0">
                  <c:v>3784</c:v>
                </c:pt>
                <c:pt idx="1">
                  <c:v>3761</c:v>
                </c:pt>
                <c:pt idx="2">
                  <c:v>3732</c:v>
                </c:pt>
                <c:pt idx="3">
                  <c:v>3731</c:v>
                </c:pt>
                <c:pt idx="4">
                  <c:v>3729</c:v>
                </c:pt>
              </c:numCache>
            </c:numRef>
          </c:val>
          <c:smooth val="0"/>
          <c:extLst>
            <c:ext xmlns:c16="http://schemas.microsoft.com/office/drawing/2014/chart" uri="{C3380CC4-5D6E-409C-BE32-E72D297353CC}">
              <c16:uniqueId val="{00000002-0795-4442-8BF8-5D7281C13035}"/>
            </c:ext>
          </c:extLst>
        </c:ser>
        <c:ser>
          <c:idx val="3"/>
          <c:order val="3"/>
          <c:tx>
            <c:strRef>
              <c:f>'Power_Decay Variants'!$E$35</c:f>
              <c:strCache>
                <c:ptCount val="1"/>
                <c:pt idx="0">
                  <c:v>Borda-narrow</c:v>
                </c:pt>
              </c:strCache>
            </c:strRef>
          </c:tx>
          <c:spPr>
            <a:ln w="28575" cap="rnd">
              <a:solidFill>
                <a:schemeClr val="accent4"/>
              </a:solidFill>
              <a:round/>
            </a:ln>
            <a:effectLst/>
          </c:spPr>
          <c:marker>
            <c:symbol val="none"/>
          </c:marker>
          <c:cat>
            <c:numRef>
              <c:f>'Power_Decay Variants'!$A$36:$A$40</c:f>
              <c:numCache>
                <c:formatCode>General</c:formatCode>
                <c:ptCount val="5"/>
                <c:pt idx="0">
                  <c:v>0</c:v>
                </c:pt>
                <c:pt idx="1">
                  <c:v>10</c:v>
                </c:pt>
                <c:pt idx="2">
                  <c:v>50</c:v>
                </c:pt>
                <c:pt idx="3">
                  <c:v>100</c:v>
                </c:pt>
                <c:pt idx="4">
                  <c:v>500</c:v>
                </c:pt>
              </c:numCache>
            </c:numRef>
          </c:cat>
          <c:val>
            <c:numRef>
              <c:f>'Power_Decay Variants'!$E$36:$E$40</c:f>
              <c:numCache>
                <c:formatCode>General</c:formatCode>
                <c:ptCount val="5"/>
                <c:pt idx="0">
                  <c:v>3811</c:v>
                </c:pt>
                <c:pt idx="1">
                  <c:v>3789</c:v>
                </c:pt>
                <c:pt idx="2">
                  <c:v>3770</c:v>
                </c:pt>
                <c:pt idx="3">
                  <c:v>3789</c:v>
                </c:pt>
                <c:pt idx="4">
                  <c:v>3802</c:v>
                </c:pt>
              </c:numCache>
            </c:numRef>
          </c:val>
          <c:smooth val="0"/>
          <c:extLst>
            <c:ext xmlns:c16="http://schemas.microsoft.com/office/drawing/2014/chart" uri="{C3380CC4-5D6E-409C-BE32-E72D297353CC}">
              <c16:uniqueId val="{00000003-0795-4442-8BF8-5D7281C13035}"/>
            </c:ext>
          </c:extLst>
        </c:ser>
        <c:ser>
          <c:idx val="4"/>
          <c:order val="4"/>
          <c:tx>
            <c:strRef>
              <c:f>'Power_Decay Variants'!$G$35</c:f>
              <c:strCache>
                <c:ptCount val="1"/>
                <c:pt idx="0">
                  <c:v>Minimax</c:v>
                </c:pt>
              </c:strCache>
            </c:strRef>
          </c:tx>
          <c:spPr>
            <a:ln w="28575" cap="rnd">
              <a:solidFill>
                <a:schemeClr val="accent5"/>
              </a:solidFill>
              <a:round/>
            </a:ln>
            <a:effectLst/>
          </c:spPr>
          <c:marker>
            <c:symbol val="none"/>
          </c:marker>
          <c:cat>
            <c:numRef>
              <c:f>'Power_Decay Variants'!$A$36:$A$40</c:f>
              <c:numCache>
                <c:formatCode>General</c:formatCode>
                <c:ptCount val="5"/>
                <c:pt idx="0">
                  <c:v>0</c:v>
                </c:pt>
                <c:pt idx="1">
                  <c:v>10</c:v>
                </c:pt>
                <c:pt idx="2">
                  <c:v>50</c:v>
                </c:pt>
                <c:pt idx="3">
                  <c:v>100</c:v>
                </c:pt>
                <c:pt idx="4">
                  <c:v>500</c:v>
                </c:pt>
              </c:numCache>
            </c:numRef>
          </c:cat>
          <c:val>
            <c:numRef>
              <c:f>'Power_Decay Variants'!$G$36:$G$40</c:f>
              <c:numCache>
                <c:formatCode>General</c:formatCode>
                <c:ptCount val="5"/>
                <c:pt idx="0">
                  <c:v>4256</c:v>
                </c:pt>
                <c:pt idx="1">
                  <c:v>4914</c:v>
                </c:pt>
                <c:pt idx="2">
                  <c:v>4249</c:v>
                </c:pt>
                <c:pt idx="3">
                  <c:v>4318</c:v>
                </c:pt>
                <c:pt idx="4">
                  <c:v>4444</c:v>
                </c:pt>
              </c:numCache>
            </c:numRef>
          </c:val>
          <c:smooth val="0"/>
          <c:extLst>
            <c:ext xmlns:c16="http://schemas.microsoft.com/office/drawing/2014/chart" uri="{C3380CC4-5D6E-409C-BE32-E72D297353CC}">
              <c16:uniqueId val="{00000004-0795-4442-8BF8-5D7281C13035}"/>
            </c:ext>
          </c:extLst>
        </c:ser>
        <c:ser>
          <c:idx val="5"/>
          <c:order val="5"/>
          <c:tx>
            <c:strRef>
              <c:f>'Power_Decay Variants'!$F$35</c:f>
              <c:strCache>
                <c:ptCount val="1"/>
                <c:pt idx="0">
                  <c:v>Plurality</c:v>
                </c:pt>
              </c:strCache>
            </c:strRef>
          </c:tx>
          <c:spPr>
            <a:ln w="28575" cap="rnd">
              <a:solidFill>
                <a:schemeClr val="accent6"/>
              </a:solidFill>
              <a:round/>
            </a:ln>
            <a:effectLst/>
          </c:spPr>
          <c:marker>
            <c:symbol val="none"/>
          </c:marker>
          <c:cat>
            <c:numRef>
              <c:f>'Power_Decay Variants'!$A$36:$A$40</c:f>
              <c:numCache>
                <c:formatCode>General</c:formatCode>
                <c:ptCount val="5"/>
                <c:pt idx="0">
                  <c:v>0</c:v>
                </c:pt>
                <c:pt idx="1">
                  <c:v>10</c:v>
                </c:pt>
                <c:pt idx="2">
                  <c:v>50</c:v>
                </c:pt>
                <c:pt idx="3">
                  <c:v>100</c:v>
                </c:pt>
                <c:pt idx="4">
                  <c:v>500</c:v>
                </c:pt>
              </c:numCache>
            </c:numRef>
          </c:cat>
          <c:val>
            <c:numRef>
              <c:f>'Power_Decay Variants'!$F$36:$F$40</c:f>
              <c:numCache>
                <c:formatCode>General</c:formatCode>
                <c:ptCount val="5"/>
                <c:pt idx="0">
                  <c:v>3845</c:v>
                </c:pt>
                <c:pt idx="1">
                  <c:v>3760</c:v>
                </c:pt>
                <c:pt idx="2">
                  <c:v>3692</c:v>
                </c:pt>
                <c:pt idx="3">
                  <c:v>3793</c:v>
                </c:pt>
                <c:pt idx="4">
                  <c:v>3781</c:v>
                </c:pt>
              </c:numCache>
            </c:numRef>
          </c:val>
          <c:smooth val="0"/>
          <c:extLst>
            <c:ext xmlns:c16="http://schemas.microsoft.com/office/drawing/2014/chart" uri="{C3380CC4-5D6E-409C-BE32-E72D297353CC}">
              <c16:uniqueId val="{00000005-0795-4442-8BF8-5D7281C13035}"/>
            </c:ext>
          </c:extLst>
        </c:ser>
        <c:dLbls>
          <c:showLegendKey val="0"/>
          <c:showVal val="0"/>
          <c:showCatName val="0"/>
          <c:showSerName val="0"/>
          <c:showPercent val="0"/>
          <c:showBubbleSize val="0"/>
        </c:dLbls>
        <c:smooth val="0"/>
        <c:axId val="523969888"/>
        <c:axId val="526086144"/>
      </c:lineChart>
      <c:catAx>
        <c:axId val="523969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Power</a:t>
                </a:r>
                <a:r>
                  <a:rPr lang="en-US" baseline="0"/>
                  <a:t> Decay</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086144"/>
        <c:crosses val="autoZero"/>
        <c:auto val="1"/>
        <c:lblAlgn val="ctr"/>
        <c:lblOffset val="100"/>
        <c:noMultiLvlLbl val="0"/>
      </c:catAx>
      <c:valAx>
        <c:axId val="526086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Number of Egoists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96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Sheet1!$M$13</c:f>
              <c:strCache>
                <c:ptCount val="1"/>
                <c:pt idx="0">
                  <c:v>Justice</c:v>
                </c:pt>
              </c:strCache>
            </c:strRef>
          </c:tx>
          <c:spPr>
            <a:ln w="28575" cap="rnd">
              <a:solidFill>
                <a:schemeClr val="accent1"/>
              </a:solidFill>
              <a:round/>
            </a:ln>
            <a:effectLst/>
          </c:spPr>
          <c:marker>
            <c:symbol val="none"/>
          </c:marker>
          <c:cat>
            <c:strRef>
              <c:f>Sheet1!$L$14:$L$18</c:f>
              <c:strCache>
                <c:ptCount val="5"/>
                <c:pt idx="0">
                  <c:v>D1</c:v>
                </c:pt>
                <c:pt idx="1">
                  <c:v>D4</c:v>
                </c:pt>
                <c:pt idx="2">
                  <c:v>D2</c:v>
                </c:pt>
                <c:pt idx="3">
                  <c:v>D3</c:v>
                </c:pt>
                <c:pt idx="4">
                  <c:v>D5</c:v>
                </c:pt>
              </c:strCache>
            </c:strRef>
          </c:cat>
          <c:val>
            <c:numRef>
              <c:f>Sheet1!$M$14:$M$18</c:f>
              <c:numCache>
                <c:formatCode>General</c:formatCode>
                <c:ptCount val="5"/>
                <c:pt idx="0">
                  <c:v>1</c:v>
                </c:pt>
                <c:pt idx="1">
                  <c:v>5</c:v>
                </c:pt>
                <c:pt idx="2">
                  <c:v>10</c:v>
                </c:pt>
                <c:pt idx="3">
                  <c:v>5</c:v>
                </c:pt>
                <c:pt idx="4">
                  <c:v>1</c:v>
                </c:pt>
              </c:numCache>
            </c:numRef>
          </c:val>
          <c:smooth val="0"/>
          <c:extLst>
            <c:ext xmlns:c16="http://schemas.microsoft.com/office/drawing/2014/chart" uri="{C3380CC4-5D6E-409C-BE32-E72D297353CC}">
              <c16:uniqueId val="{00000000-9284-7744-A298-0BAE153DA315}"/>
            </c:ext>
          </c:extLst>
        </c:ser>
        <c:dLbls>
          <c:showLegendKey val="0"/>
          <c:showVal val="0"/>
          <c:showCatName val="0"/>
          <c:showSerName val="0"/>
          <c:showPercent val="0"/>
          <c:showBubbleSize val="0"/>
        </c:dLbls>
        <c:marker val="1"/>
        <c:smooth val="0"/>
        <c:axId val="1127705215"/>
        <c:axId val="1060481375"/>
      </c:lineChart>
      <c:lineChart>
        <c:grouping val="standard"/>
        <c:varyColors val="0"/>
        <c:ser>
          <c:idx val="1"/>
          <c:order val="1"/>
          <c:tx>
            <c:strRef>
              <c:f>Sheet1!$N$13</c:f>
              <c:strCache>
                <c:ptCount val="1"/>
                <c:pt idx="0">
                  <c:v>Self-Interest</c:v>
                </c:pt>
              </c:strCache>
            </c:strRef>
          </c:tx>
          <c:spPr>
            <a:ln w="28575" cap="rnd">
              <a:solidFill>
                <a:schemeClr val="accent2"/>
              </a:solidFill>
              <a:round/>
            </a:ln>
            <a:effectLst/>
          </c:spPr>
          <c:marker>
            <c:symbol val="none"/>
          </c:marker>
          <c:cat>
            <c:strRef>
              <c:f>Sheet1!$L$14:$L$18</c:f>
              <c:strCache>
                <c:ptCount val="5"/>
                <c:pt idx="0">
                  <c:v>D1</c:v>
                </c:pt>
                <c:pt idx="1">
                  <c:v>D4</c:v>
                </c:pt>
                <c:pt idx="2">
                  <c:v>D2</c:v>
                </c:pt>
                <c:pt idx="3">
                  <c:v>D3</c:v>
                </c:pt>
                <c:pt idx="4">
                  <c:v>D5</c:v>
                </c:pt>
              </c:strCache>
            </c:strRef>
          </c:cat>
          <c:val>
            <c:numRef>
              <c:f>Sheet1!$N$14:$N$18</c:f>
              <c:numCache>
                <c:formatCode>General</c:formatCode>
                <c:ptCount val="5"/>
                <c:pt idx="0">
                  <c:v>75</c:v>
                </c:pt>
                <c:pt idx="1">
                  <c:v>15</c:v>
                </c:pt>
                <c:pt idx="2">
                  <c:v>30</c:v>
                </c:pt>
                <c:pt idx="3">
                  <c:v>60</c:v>
                </c:pt>
                <c:pt idx="4">
                  <c:v>105</c:v>
                </c:pt>
              </c:numCache>
            </c:numRef>
          </c:val>
          <c:smooth val="0"/>
          <c:extLst>
            <c:ext xmlns:c16="http://schemas.microsoft.com/office/drawing/2014/chart" uri="{C3380CC4-5D6E-409C-BE32-E72D297353CC}">
              <c16:uniqueId val="{00000001-9284-7744-A298-0BAE153DA315}"/>
            </c:ext>
          </c:extLst>
        </c:ser>
        <c:dLbls>
          <c:showLegendKey val="0"/>
          <c:showVal val="0"/>
          <c:showCatName val="0"/>
          <c:showSerName val="0"/>
          <c:showPercent val="0"/>
          <c:showBubbleSize val="0"/>
        </c:dLbls>
        <c:marker val="1"/>
        <c:smooth val="0"/>
        <c:axId val="1126732559"/>
        <c:axId val="1126730079"/>
      </c:lineChart>
      <c:catAx>
        <c:axId val="1127705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481375"/>
        <c:crosses val="autoZero"/>
        <c:auto val="1"/>
        <c:lblAlgn val="ctr"/>
        <c:lblOffset val="100"/>
        <c:noMultiLvlLbl val="0"/>
      </c:catAx>
      <c:valAx>
        <c:axId val="1060481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Justice</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705215"/>
        <c:crosses val="autoZero"/>
        <c:crossBetween val="between"/>
      </c:valAx>
      <c:valAx>
        <c:axId val="1126730079"/>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Self-Interest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6732559"/>
        <c:crosses val="max"/>
        <c:crossBetween val="between"/>
      </c:valAx>
      <c:catAx>
        <c:axId val="1126732559"/>
        <c:scaling>
          <c:orientation val="minMax"/>
        </c:scaling>
        <c:delete val="1"/>
        <c:axPos val="b"/>
        <c:numFmt formatCode="General" sourceLinked="1"/>
        <c:majorTickMark val="out"/>
        <c:minorTickMark val="none"/>
        <c:tickLblPos val="nextTo"/>
        <c:crossAx val="112673007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'Variant tolerance'!$L$5</c:f>
              <c:strCache>
                <c:ptCount val="1"/>
                <c:pt idx="0">
                  <c:v>Contract</c:v>
                </c:pt>
              </c:strCache>
            </c:strRef>
          </c:tx>
          <c:spPr>
            <a:ln w="28575" cap="rnd">
              <a:solidFill>
                <a:schemeClr val="accent1"/>
              </a:solidFill>
              <a:round/>
            </a:ln>
            <a:effectLst/>
          </c:spPr>
          <c:marker>
            <c:symbol val="none"/>
          </c:marker>
          <c:cat>
            <c:numRef>
              <c:f>'Variant tolerance'!$K$6:$K$12</c:f>
              <c:numCache>
                <c:formatCode>General</c:formatCode>
                <c:ptCount val="7"/>
                <c:pt idx="0">
                  <c:v>0</c:v>
                </c:pt>
                <c:pt idx="1">
                  <c:v>1</c:v>
                </c:pt>
                <c:pt idx="2">
                  <c:v>2</c:v>
                </c:pt>
                <c:pt idx="3">
                  <c:v>3</c:v>
                </c:pt>
                <c:pt idx="4">
                  <c:v>4</c:v>
                </c:pt>
                <c:pt idx="5">
                  <c:v>5</c:v>
                </c:pt>
                <c:pt idx="6">
                  <c:v>6</c:v>
                </c:pt>
              </c:numCache>
            </c:numRef>
          </c:cat>
          <c:val>
            <c:numRef>
              <c:f>'Variant tolerance'!$L$6:$L$12</c:f>
              <c:numCache>
                <c:formatCode>General</c:formatCode>
                <c:ptCount val="7"/>
                <c:pt idx="0">
                  <c:v>5000</c:v>
                </c:pt>
                <c:pt idx="1">
                  <c:v>5000</c:v>
                </c:pt>
                <c:pt idx="2">
                  <c:v>4089</c:v>
                </c:pt>
                <c:pt idx="3">
                  <c:v>3150</c:v>
                </c:pt>
                <c:pt idx="4">
                  <c:v>2645</c:v>
                </c:pt>
                <c:pt idx="5">
                  <c:v>2144</c:v>
                </c:pt>
                <c:pt idx="6">
                  <c:v>1771</c:v>
                </c:pt>
              </c:numCache>
            </c:numRef>
          </c:val>
          <c:smooth val="0"/>
          <c:extLst>
            <c:ext xmlns:c16="http://schemas.microsoft.com/office/drawing/2014/chart" uri="{C3380CC4-5D6E-409C-BE32-E72D297353CC}">
              <c16:uniqueId val="{00000000-3577-F94C-BF5D-8B0AD9117905}"/>
            </c:ext>
          </c:extLst>
        </c:ser>
        <c:ser>
          <c:idx val="1"/>
          <c:order val="1"/>
          <c:tx>
            <c:strRef>
              <c:f>'Variant tolerance'!$M$5</c:f>
              <c:strCache>
                <c:ptCount val="1"/>
                <c:pt idx="0">
                  <c:v>Borda</c:v>
                </c:pt>
              </c:strCache>
            </c:strRef>
          </c:tx>
          <c:spPr>
            <a:ln w="28575" cap="rnd">
              <a:solidFill>
                <a:schemeClr val="accent2"/>
              </a:solidFill>
              <a:round/>
            </a:ln>
            <a:effectLst/>
          </c:spPr>
          <c:marker>
            <c:symbol val="none"/>
          </c:marker>
          <c:cat>
            <c:numRef>
              <c:f>'Variant tolerance'!$K$6:$K$12</c:f>
              <c:numCache>
                <c:formatCode>General</c:formatCode>
                <c:ptCount val="7"/>
                <c:pt idx="0">
                  <c:v>0</c:v>
                </c:pt>
                <c:pt idx="1">
                  <c:v>1</c:v>
                </c:pt>
                <c:pt idx="2">
                  <c:v>2</c:v>
                </c:pt>
                <c:pt idx="3">
                  <c:v>3</c:v>
                </c:pt>
                <c:pt idx="4">
                  <c:v>4</c:v>
                </c:pt>
                <c:pt idx="5">
                  <c:v>5</c:v>
                </c:pt>
                <c:pt idx="6">
                  <c:v>6</c:v>
                </c:pt>
              </c:numCache>
            </c:numRef>
          </c:cat>
          <c:val>
            <c:numRef>
              <c:f>'Variant tolerance'!$M$6:$M$12</c:f>
              <c:numCache>
                <c:formatCode>General</c:formatCode>
                <c:ptCount val="7"/>
                <c:pt idx="0">
                  <c:v>5000</c:v>
                </c:pt>
                <c:pt idx="1">
                  <c:v>5000</c:v>
                </c:pt>
                <c:pt idx="2">
                  <c:v>3937</c:v>
                </c:pt>
                <c:pt idx="3">
                  <c:v>3331</c:v>
                </c:pt>
                <c:pt idx="4">
                  <c:v>2646</c:v>
                </c:pt>
                <c:pt idx="5">
                  <c:v>2121</c:v>
                </c:pt>
                <c:pt idx="6">
                  <c:v>1810</c:v>
                </c:pt>
              </c:numCache>
            </c:numRef>
          </c:val>
          <c:smooth val="0"/>
          <c:extLst>
            <c:ext xmlns:c16="http://schemas.microsoft.com/office/drawing/2014/chart" uri="{C3380CC4-5D6E-409C-BE32-E72D297353CC}">
              <c16:uniqueId val="{00000001-3577-F94C-BF5D-8B0AD9117905}"/>
            </c:ext>
          </c:extLst>
        </c:ser>
        <c:ser>
          <c:idx val="2"/>
          <c:order val="2"/>
          <c:tx>
            <c:strRef>
              <c:f>'Variant tolerance'!$N$5</c:f>
              <c:strCache>
                <c:ptCount val="1"/>
                <c:pt idx="0">
                  <c:v>Minimax</c:v>
                </c:pt>
              </c:strCache>
            </c:strRef>
          </c:tx>
          <c:spPr>
            <a:ln w="28575" cap="rnd">
              <a:solidFill>
                <a:schemeClr val="accent3"/>
              </a:solidFill>
              <a:round/>
            </a:ln>
            <a:effectLst/>
          </c:spPr>
          <c:marker>
            <c:symbol val="none"/>
          </c:marker>
          <c:cat>
            <c:numRef>
              <c:f>'Variant tolerance'!$K$6:$K$12</c:f>
              <c:numCache>
                <c:formatCode>General</c:formatCode>
                <c:ptCount val="7"/>
                <c:pt idx="0">
                  <c:v>0</c:v>
                </c:pt>
                <c:pt idx="1">
                  <c:v>1</c:v>
                </c:pt>
                <c:pt idx="2">
                  <c:v>2</c:v>
                </c:pt>
                <c:pt idx="3">
                  <c:v>3</c:v>
                </c:pt>
                <c:pt idx="4">
                  <c:v>4</c:v>
                </c:pt>
                <c:pt idx="5">
                  <c:v>5</c:v>
                </c:pt>
                <c:pt idx="6">
                  <c:v>6</c:v>
                </c:pt>
              </c:numCache>
            </c:numRef>
          </c:cat>
          <c:val>
            <c:numRef>
              <c:f>'Variant tolerance'!$N$6:$N$12</c:f>
              <c:numCache>
                <c:formatCode>General</c:formatCode>
                <c:ptCount val="7"/>
                <c:pt idx="0">
                  <c:v>5000</c:v>
                </c:pt>
                <c:pt idx="1">
                  <c:v>5000</c:v>
                </c:pt>
                <c:pt idx="2">
                  <c:v>5000</c:v>
                </c:pt>
                <c:pt idx="3">
                  <c:v>5000</c:v>
                </c:pt>
                <c:pt idx="4">
                  <c:v>5000</c:v>
                </c:pt>
                <c:pt idx="5">
                  <c:v>4631</c:v>
                </c:pt>
                <c:pt idx="6">
                  <c:v>3831</c:v>
                </c:pt>
              </c:numCache>
            </c:numRef>
          </c:val>
          <c:smooth val="0"/>
          <c:extLst>
            <c:ext xmlns:c16="http://schemas.microsoft.com/office/drawing/2014/chart" uri="{C3380CC4-5D6E-409C-BE32-E72D297353CC}">
              <c16:uniqueId val="{00000002-3577-F94C-BF5D-8B0AD9117905}"/>
            </c:ext>
          </c:extLst>
        </c:ser>
        <c:ser>
          <c:idx val="3"/>
          <c:order val="3"/>
          <c:tx>
            <c:strRef>
              <c:f>'Variant tolerance'!$O$5</c:f>
              <c:strCache>
                <c:ptCount val="1"/>
                <c:pt idx="0">
                  <c:v>Plurality</c:v>
                </c:pt>
              </c:strCache>
            </c:strRef>
          </c:tx>
          <c:spPr>
            <a:ln w="28575" cap="rnd">
              <a:solidFill>
                <a:schemeClr val="accent4"/>
              </a:solidFill>
              <a:round/>
            </a:ln>
            <a:effectLst/>
          </c:spPr>
          <c:marker>
            <c:symbol val="none"/>
          </c:marker>
          <c:cat>
            <c:numRef>
              <c:f>'Variant tolerance'!$K$6:$K$12</c:f>
              <c:numCache>
                <c:formatCode>General</c:formatCode>
                <c:ptCount val="7"/>
                <c:pt idx="0">
                  <c:v>0</c:v>
                </c:pt>
                <c:pt idx="1">
                  <c:v>1</c:v>
                </c:pt>
                <c:pt idx="2">
                  <c:v>2</c:v>
                </c:pt>
                <c:pt idx="3">
                  <c:v>3</c:v>
                </c:pt>
                <c:pt idx="4">
                  <c:v>4</c:v>
                </c:pt>
                <c:pt idx="5">
                  <c:v>5</c:v>
                </c:pt>
                <c:pt idx="6">
                  <c:v>6</c:v>
                </c:pt>
              </c:numCache>
            </c:numRef>
          </c:cat>
          <c:val>
            <c:numRef>
              <c:f>'Variant tolerance'!$O$6:$O$12</c:f>
              <c:numCache>
                <c:formatCode>General</c:formatCode>
                <c:ptCount val="7"/>
                <c:pt idx="0">
                  <c:v>5000</c:v>
                </c:pt>
                <c:pt idx="1">
                  <c:v>5000</c:v>
                </c:pt>
                <c:pt idx="2">
                  <c:v>3910</c:v>
                </c:pt>
                <c:pt idx="3">
                  <c:v>3337</c:v>
                </c:pt>
                <c:pt idx="4">
                  <c:v>2555</c:v>
                </c:pt>
                <c:pt idx="5">
                  <c:v>2243</c:v>
                </c:pt>
                <c:pt idx="6">
                  <c:v>1776</c:v>
                </c:pt>
              </c:numCache>
            </c:numRef>
          </c:val>
          <c:smooth val="0"/>
          <c:extLst>
            <c:ext xmlns:c16="http://schemas.microsoft.com/office/drawing/2014/chart" uri="{C3380CC4-5D6E-409C-BE32-E72D297353CC}">
              <c16:uniqueId val="{00000003-3577-F94C-BF5D-8B0AD9117905}"/>
            </c:ext>
          </c:extLst>
        </c:ser>
        <c:dLbls>
          <c:showLegendKey val="0"/>
          <c:showVal val="0"/>
          <c:showCatName val="0"/>
          <c:showSerName val="0"/>
          <c:showPercent val="0"/>
          <c:showBubbleSize val="0"/>
        </c:dLbls>
        <c:smooth val="0"/>
        <c:axId val="497139024"/>
        <c:axId val="497140704"/>
      </c:lineChart>
      <c:catAx>
        <c:axId val="497139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Tolerance Range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140704"/>
        <c:crosses val="autoZero"/>
        <c:auto val="1"/>
        <c:lblAlgn val="ctr"/>
        <c:lblOffset val="100"/>
        <c:noMultiLvlLbl val="0"/>
      </c:catAx>
      <c:valAx>
        <c:axId val="497140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Number of Egoists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13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'DEFAULT RUNS'!$A$33</c:f>
              <c:strCache>
                <c:ptCount val="1"/>
                <c:pt idx="0">
                  <c:v>Number of Egoists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'DEFAULT RUNS'!$B$32:$E$32</c:f>
              <c:strCache>
                <c:ptCount val="4"/>
                <c:pt idx="0">
                  <c:v>Contract</c:v>
                </c:pt>
                <c:pt idx="1">
                  <c:v>Borda</c:v>
                </c:pt>
                <c:pt idx="2">
                  <c:v>Minimax</c:v>
                </c:pt>
                <c:pt idx="3">
                  <c:v>Plurality</c:v>
                </c:pt>
              </c:strCache>
            </c:strRef>
          </c:cat>
          <c:val>
            <c:numRef>
              <c:f>'DEFAULT RUNS'!$B$33:$E$33</c:f>
              <c:numCache>
                <c:formatCode>General</c:formatCode>
                <c:ptCount val="4"/>
                <c:pt idx="0">
                  <c:v>3693.5</c:v>
                </c:pt>
                <c:pt idx="1">
                  <c:v>3679.5</c:v>
                </c:pt>
                <c:pt idx="2">
                  <c:v>5000</c:v>
                </c:pt>
                <c:pt idx="3">
                  <c:v>3672</c:v>
                </c:pt>
              </c:numCache>
            </c:numRef>
          </c:val>
          <c:extLst>
            <c:ext xmlns:c16="http://schemas.microsoft.com/office/drawing/2014/chart" uri="{C3380CC4-5D6E-409C-BE32-E72D297353CC}">
              <c16:uniqueId val="{00000000-69FA-764A-A4D2-196FB29B0237}"/>
            </c:ext>
          </c:extLst>
        </c:ser>
        <c:dLbls>
          <c:dLblPos val="outEnd"/>
          <c:showLegendKey val="0"/>
          <c:showVal val="1"/>
          <c:showCatName val="0"/>
          <c:showSerName val="0"/>
          <c:showPercent val="0"/>
          <c:showBubbleSize val="0"/>
        </c:dLbls>
        <c:gapWidth val="219"/>
        <c:overlap val="-27"/>
        <c:axId val="525103296"/>
        <c:axId val="451517296"/>
      </c:barChart>
      <c:catAx>
        <c:axId val="52510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517296"/>
        <c:crosses val="autoZero"/>
        <c:auto val="1"/>
        <c:lblAlgn val="ctr"/>
        <c:lblOffset val="100"/>
        <c:noMultiLvlLbl val="0"/>
      </c:catAx>
      <c:valAx>
        <c:axId val="45151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Number of Egoists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10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'Power profile graphs '!$D$32</c:f>
              <c:strCache>
                <c:ptCount val="1"/>
                <c:pt idx="0">
                  <c:v>Contract-wide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'!$C$33:$C$36</c:f>
              <c:strCache>
                <c:ptCount val="4"/>
                <c:pt idx="0">
                  <c:v>Aristocratic</c:v>
                </c:pt>
                <c:pt idx="1">
                  <c:v>Oligarchic</c:v>
                </c:pt>
                <c:pt idx="2">
                  <c:v>Competitive</c:v>
                </c:pt>
                <c:pt idx="3">
                  <c:v>Egalitarian</c:v>
                </c:pt>
              </c:strCache>
            </c:strRef>
          </c:cat>
          <c:val>
            <c:numRef>
              <c:f>'Power profile graphs '!$D$33:$D$36</c:f>
              <c:numCache>
                <c:formatCode>General</c:formatCode>
                <c:ptCount val="4"/>
                <c:pt idx="0">
                  <c:v>3685</c:v>
                </c:pt>
                <c:pt idx="1">
                  <c:v>3707</c:v>
                </c:pt>
                <c:pt idx="2">
                  <c:v>3688.5</c:v>
                </c:pt>
                <c:pt idx="3">
                  <c:v>3727.5</c:v>
                </c:pt>
              </c:numCache>
            </c:numRef>
          </c:val>
          <c:extLst>
            <c:ext xmlns:c16="http://schemas.microsoft.com/office/drawing/2014/chart" uri="{C3380CC4-5D6E-409C-BE32-E72D297353CC}">
              <c16:uniqueId val="{00000000-9272-6245-8890-636047D2BC78}"/>
            </c:ext>
          </c:extLst>
        </c:ser>
        <c:ser>
          <c:idx val="1"/>
          <c:order val="1"/>
          <c:tx>
            <c:strRef>
              <c:f>'Power profile graphs '!$E$32</c:f>
              <c:strCache>
                <c:ptCount val="1"/>
                <c:pt idx="0">
                  <c:v>Contract-narrow</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'!$C$33:$C$36</c:f>
              <c:strCache>
                <c:ptCount val="4"/>
                <c:pt idx="0">
                  <c:v>Aristocratic</c:v>
                </c:pt>
                <c:pt idx="1">
                  <c:v>Oligarchic</c:v>
                </c:pt>
                <c:pt idx="2">
                  <c:v>Competitive</c:v>
                </c:pt>
                <c:pt idx="3">
                  <c:v>Egalitarian</c:v>
                </c:pt>
              </c:strCache>
            </c:strRef>
          </c:cat>
          <c:val>
            <c:numRef>
              <c:f>'Power profile graphs '!$E$33:$E$36</c:f>
              <c:numCache>
                <c:formatCode>General</c:formatCode>
                <c:ptCount val="4"/>
                <c:pt idx="0">
                  <c:v>3849</c:v>
                </c:pt>
                <c:pt idx="1">
                  <c:v>3787.5</c:v>
                </c:pt>
                <c:pt idx="2">
                  <c:v>3819</c:v>
                </c:pt>
                <c:pt idx="3">
                  <c:v>3771</c:v>
                </c:pt>
              </c:numCache>
            </c:numRef>
          </c:val>
          <c:extLst>
            <c:ext xmlns:c16="http://schemas.microsoft.com/office/drawing/2014/chart" uri="{C3380CC4-5D6E-409C-BE32-E72D297353CC}">
              <c16:uniqueId val="{00000001-9272-6245-8890-636047D2BC78}"/>
            </c:ext>
          </c:extLst>
        </c:ser>
        <c:ser>
          <c:idx val="2"/>
          <c:order val="2"/>
          <c:tx>
            <c:strRef>
              <c:f>'Power profile graphs '!$F$32</c:f>
              <c:strCache>
                <c:ptCount val="1"/>
                <c:pt idx="0">
                  <c:v>Borda-wide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'!$C$33:$C$36</c:f>
              <c:strCache>
                <c:ptCount val="4"/>
                <c:pt idx="0">
                  <c:v>Aristocratic</c:v>
                </c:pt>
                <c:pt idx="1">
                  <c:v>Oligarchic</c:v>
                </c:pt>
                <c:pt idx="2">
                  <c:v>Competitive</c:v>
                </c:pt>
                <c:pt idx="3">
                  <c:v>Egalitarian</c:v>
                </c:pt>
              </c:strCache>
            </c:strRef>
          </c:cat>
          <c:val>
            <c:numRef>
              <c:f>'Power profile graphs '!$F$33:$F$36</c:f>
              <c:numCache>
                <c:formatCode>General</c:formatCode>
                <c:ptCount val="4"/>
                <c:pt idx="0">
                  <c:v>3749.5</c:v>
                </c:pt>
                <c:pt idx="1">
                  <c:v>3815.5</c:v>
                </c:pt>
                <c:pt idx="2">
                  <c:v>3786</c:v>
                </c:pt>
                <c:pt idx="3">
                  <c:v>3864.5</c:v>
                </c:pt>
              </c:numCache>
            </c:numRef>
          </c:val>
          <c:extLst>
            <c:ext xmlns:c16="http://schemas.microsoft.com/office/drawing/2014/chart" uri="{C3380CC4-5D6E-409C-BE32-E72D297353CC}">
              <c16:uniqueId val="{00000002-9272-6245-8890-636047D2BC78}"/>
            </c:ext>
          </c:extLst>
        </c:ser>
        <c:ser>
          <c:idx val="3"/>
          <c:order val="3"/>
          <c:tx>
            <c:strRef>
              <c:f>'Power profile graphs '!$G$32</c:f>
              <c:strCache>
                <c:ptCount val="1"/>
                <c:pt idx="0">
                  <c:v>Borda-narrow</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'!$C$33:$C$36</c:f>
              <c:strCache>
                <c:ptCount val="4"/>
                <c:pt idx="0">
                  <c:v>Aristocratic</c:v>
                </c:pt>
                <c:pt idx="1">
                  <c:v>Oligarchic</c:v>
                </c:pt>
                <c:pt idx="2">
                  <c:v>Competitive</c:v>
                </c:pt>
                <c:pt idx="3">
                  <c:v>Egalitarian</c:v>
                </c:pt>
              </c:strCache>
            </c:strRef>
          </c:cat>
          <c:val>
            <c:numRef>
              <c:f>'Power profile graphs '!$G$33:$G$36</c:f>
              <c:numCache>
                <c:formatCode>General</c:formatCode>
                <c:ptCount val="4"/>
                <c:pt idx="0">
                  <c:v>3814</c:v>
                </c:pt>
                <c:pt idx="1">
                  <c:v>3811.5</c:v>
                </c:pt>
                <c:pt idx="2">
                  <c:v>3763.5</c:v>
                </c:pt>
                <c:pt idx="3">
                  <c:v>3791</c:v>
                </c:pt>
              </c:numCache>
            </c:numRef>
          </c:val>
          <c:extLst>
            <c:ext xmlns:c16="http://schemas.microsoft.com/office/drawing/2014/chart" uri="{C3380CC4-5D6E-409C-BE32-E72D297353CC}">
              <c16:uniqueId val="{00000003-9272-6245-8890-636047D2BC78}"/>
            </c:ext>
          </c:extLst>
        </c:ser>
        <c:ser>
          <c:idx val="4"/>
          <c:order val="4"/>
          <c:tx>
            <c:strRef>
              <c:f>'Power profile graphs '!$H$32</c:f>
              <c:strCache>
                <c:ptCount val="1"/>
                <c:pt idx="0">
                  <c:v>Minimax</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'!$C$33:$C$36</c:f>
              <c:strCache>
                <c:ptCount val="4"/>
                <c:pt idx="0">
                  <c:v>Aristocratic</c:v>
                </c:pt>
                <c:pt idx="1">
                  <c:v>Oligarchic</c:v>
                </c:pt>
                <c:pt idx="2">
                  <c:v>Competitive</c:v>
                </c:pt>
                <c:pt idx="3">
                  <c:v>Egalitarian</c:v>
                </c:pt>
              </c:strCache>
            </c:strRef>
          </c:cat>
          <c:val>
            <c:numRef>
              <c:f>'Power profile graphs '!$H$33:$H$36</c:f>
              <c:numCache>
                <c:formatCode>General</c:formatCode>
                <c:ptCount val="4"/>
                <c:pt idx="0">
                  <c:v>4220.5</c:v>
                </c:pt>
                <c:pt idx="1">
                  <c:v>4252.5</c:v>
                </c:pt>
                <c:pt idx="2">
                  <c:v>4198</c:v>
                </c:pt>
                <c:pt idx="3">
                  <c:v>4294</c:v>
                </c:pt>
              </c:numCache>
            </c:numRef>
          </c:val>
          <c:extLst>
            <c:ext xmlns:c16="http://schemas.microsoft.com/office/drawing/2014/chart" uri="{C3380CC4-5D6E-409C-BE32-E72D297353CC}">
              <c16:uniqueId val="{00000004-9272-6245-8890-636047D2BC78}"/>
            </c:ext>
          </c:extLst>
        </c:ser>
        <c:ser>
          <c:idx val="5"/>
          <c:order val="5"/>
          <c:tx>
            <c:strRef>
              <c:f>'Power profile graphs '!$I$32</c:f>
              <c:strCache>
                <c:ptCount val="1"/>
                <c:pt idx="0">
                  <c:v>Plurality</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'!$C$33:$C$36</c:f>
              <c:strCache>
                <c:ptCount val="4"/>
                <c:pt idx="0">
                  <c:v>Aristocratic</c:v>
                </c:pt>
                <c:pt idx="1">
                  <c:v>Oligarchic</c:v>
                </c:pt>
                <c:pt idx="2">
                  <c:v>Competitive</c:v>
                </c:pt>
                <c:pt idx="3">
                  <c:v>Egalitarian</c:v>
                </c:pt>
              </c:strCache>
            </c:strRef>
          </c:cat>
          <c:val>
            <c:numRef>
              <c:f>'Power profile graphs '!$I$33:$I$36</c:f>
              <c:numCache>
                <c:formatCode>General</c:formatCode>
                <c:ptCount val="4"/>
                <c:pt idx="0">
                  <c:v>3829.5</c:v>
                </c:pt>
                <c:pt idx="1">
                  <c:v>3815</c:v>
                </c:pt>
                <c:pt idx="2">
                  <c:v>3801.5</c:v>
                </c:pt>
                <c:pt idx="3">
                  <c:v>3729.5</c:v>
                </c:pt>
              </c:numCache>
            </c:numRef>
          </c:val>
          <c:extLst>
            <c:ext xmlns:c16="http://schemas.microsoft.com/office/drawing/2014/chart" uri="{C3380CC4-5D6E-409C-BE32-E72D297353CC}">
              <c16:uniqueId val="{00000005-9272-6245-8890-636047D2BC78}"/>
            </c:ext>
          </c:extLst>
        </c:ser>
        <c:dLbls>
          <c:dLblPos val="outEnd"/>
          <c:showLegendKey val="0"/>
          <c:showVal val="1"/>
          <c:showCatName val="0"/>
          <c:showSerName val="0"/>
          <c:showPercent val="0"/>
          <c:showBubbleSize val="0"/>
        </c:dLbls>
        <c:gapWidth val="444"/>
        <c:overlap val="-90"/>
        <c:axId val="1060294623"/>
        <c:axId val="1143083535"/>
      </c:barChart>
      <c:catAx>
        <c:axId val="10602946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43083535"/>
        <c:crosses val="autoZero"/>
        <c:auto val="1"/>
        <c:lblAlgn val="ctr"/>
        <c:lblOffset val="100"/>
        <c:noMultiLvlLbl val="0"/>
      </c:catAx>
      <c:valAx>
        <c:axId val="1143083535"/>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Average Number of Egoists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06029462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'Power profile graphs '!$N$32</c:f>
              <c:strCache>
                <c:ptCount val="1"/>
                <c:pt idx="0">
                  <c:v>Contract-wide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'!$M$33:$M$36</c:f>
              <c:strCache>
                <c:ptCount val="4"/>
                <c:pt idx="0">
                  <c:v>Aristocratic</c:v>
                </c:pt>
                <c:pt idx="1">
                  <c:v>Oligarchic</c:v>
                </c:pt>
                <c:pt idx="2">
                  <c:v>Competitive</c:v>
                </c:pt>
                <c:pt idx="3">
                  <c:v>Egalitarian</c:v>
                </c:pt>
              </c:strCache>
            </c:strRef>
          </c:cat>
          <c:val>
            <c:numRef>
              <c:f>'Power profile graphs '!$N$33:$N$36</c:f>
              <c:numCache>
                <c:formatCode>General</c:formatCode>
                <c:ptCount val="4"/>
                <c:pt idx="0">
                  <c:v>3685</c:v>
                </c:pt>
                <c:pt idx="1">
                  <c:v>3707</c:v>
                </c:pt>
                <c:pt idx="2">
                  <c:v>3688.5</c:v>
                </c:pt>
                <c:pt idx="3">
                  <c:v>3727.5</c:v>
                </c:pt>
              </c:numCache>
            </c:numRef>
          </c:val>
          <c:extLst>
            <c:ext xmlns:c16="http://schemas.microsoft.com/office/drawing/2014/chart" uri="{C3380CC4-5D6E-409C-BE32-E72D297353CC}">
              <c16:uniqueId val="{00000000-D86F-6346-9B73-6118A8190653}"/>
            </c:ext>
          </c:extLst>
        </c:ser>
        <c:ser>
          <c:idx val="1"/>
          <c:order val="1"/>
          <c:tx>
            <c:strRef>
              <c:f>'Power profile graphs '!$O$32</c:f>
              <c:strCache>
                <c:ptCount val="1"/>
                <c:pt idx="0">
                  <c:v>Contract-narrow</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'!$M$33:$M$36</c:f>
              <c:strCache>
                <c:ptCount val="4"/>
                <c:pt idx="0">
                  <c:v>Aristocratic</c:v>
                </c:pt>
                <c:pt idx="1">
                  <c:v>Oligarchic</c:v>
                </c:pt>
                <c:pt idx="2">
                  <c:v>Competitive</c:v>
                </c:pt>
                <c:pt idx="3">
                  <c:v>Egalitarian</c:v>
                </c:pt>
              </c:strCache>
            </c:strRef>
          </c:cat>
          <c:val>
            <c:numRef>
              <c:f>'Power profile graphs '!$O$33:$O$36</c:f>
              <c:numCache>
                <c:formatCode>General</c:formatCode>
                <c:ptCount val="4"/>
                <c:pt idx="0">
                  <c:v>3849</c:v>
                </c:pt>
                <c:pt idx="1">
                  <c:v>3787.5</c:v>
                </c:pt>
                <c:pt idx="2">
                  <c:v>3819</c:v>
                </c:pt>
                <c:pt idx="3">
                  <c:v>3771</c:v>
                </c:pt>
              </c:numCache>
            </c:numRef>
          </c:val>
          <c:extLst>
            <c:ext xmlns:c16="http://schemas.microsoft.com/office/drawing/2014/chart" uri="{C3380CC4-5D6E-409C-BE32-E72D297353CC}">
              <c16:uniqueId val="{00000001-D86F-6346-9B73-6118A8190653}"/>
            </c:ext>
          </c:extLst>
        </c:ser>
        <c:ser>
          <c:idx val="2"/>
          <c:order val="2"/>
          <c:tx>
            <c:strRef>
              <c:f>'Power profile graphs '!$P$32</c:f>
              <c:strCache>
                <c:ptCount val="1"/>
                <c:pt idx="0">
                  <c:v>Borda-wide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'!$M$33:$M$36</c:f>
              <c:strCache>
                <c:ptCount val="4"/>
                <c:pt idx="0">
                  <c:v>Aristocratic</c:v>
                </c:pt>
                <c:pt idx="1">
                  <c:v>Oligarchic</c:v>
                </c:pt>
                <c:pt idx="2">
                  <c:v>Competitive</c:v>
                </c:pt>
                <c:pt idx="3">
                  <c:v>Egalitarian</c:v>
                </c:pt>
              </c:strCache>
            </c:strRef>
          </c:cat>
          <c:val>
            <c:numRef>
              <c:f>'Power profile graphs '!$P$33:$P$36</c:f>
              <c:numCache>
                <c:formatCode>General</c:formatCode>
                <c:ptCount val="4"/>
                <c:pt idx="0">
                  <c:v>3749.5</c:v>
                </c:pt>
                <c:pt idx="1">
                  <c:v>3815.5</c:v>
                </c:pt>
                <c:pt idx="2">
                  <c:v>3786</c:v>
                </c:pt>
                <c:pt idx="3">
                  <c:v>3864.5</c:v>
                </c:pt>
              </c:numCache>
            </c:numRef>
          </c:val>
          <c:extLst>
            <c:ext xmlns:c16="http://schemas.microsoft.com/office/drawing/2014/chart" uri="{C3380CC4-5D6E-409C-BE32-E72D297353CC}">
              <c16:uniqueId val="{00000002-D86F-6346-9B73-6118A8190653}"/>
            </c:ext>
          </c:extLst>
        </c:ser>
        <c:ser>
          <c:idx val="3"/>
          <c:order val="3"/>
          <c:tx>
            <c:strRef>
              <c:f>'Power profile graphs '!$Q$32</c:f>
              <c:strCache>
                <c:ptCount val="1"/>
                <c:pt idx="0">
                  <c:v>Borda-narrow</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'!$M$33:$M$36</c:f>
              <c:strCache>
                <c:ptCount val="4"/>
                <c:pt idx="0">
                  <c:v>Aristocratic</c:v>
                </c:pt>
                <c:pt idx="1">
                  <c:v>Oligarchic</c:v>
                </c:pt>
                <c:pt idx="2">
                  <c:v>Competitive</c:v>
                </c:pt>
                <c:pt idx="3">
                  <c:v>Egalitarian</c:v>
                </c:pt>
              </c:strCache>
            </c:strRef>
          </c:cat>
          <c:val>
            <c:numRef>
              <c:f>'Power profile graphs '!$Q$33:$Q$36</c:f>
              <c:numCache>
                <c:formatCode>General</c:formatCode>
                <c:ptCount val="4"/>
                <c:pt idx="0">
                  <c:v>3814</c:v>
                </c:pt>
                <c:pt idx="1">
                  <c:v>3811.5</c:v>
                </c:pt>
                <c:pt idx="2">
                  <c:v>3763.5</c:v>
                </c:pt>
                <c:pt idx="3">
                  <c:v>3791</c:v>
                </c:pt>
              </c:numCache>
            </c:numRef>
          </c:val>
          <c:extLst>
            <c:ext xmlns:c16="http://schemas.microsoft.com/office/drawing/2014/chart" uri="{C3380CC4-5D6E-409C-BE32-E72D297353CC}">
              <c16:uniqueId val="{00000003-D86F-6346-9B73-6118A8190653}"/>
            </c:ext>
          </c:extLst>
        </c:ser>
        <c:ser>
          <c:idx val="4"/>
          <c:order val="4"/>
          <c:tx>
            <c:strRef>
              <c:f>'Power profile graphs '!$R$32</c:f>
              <c:strCache>
                <c:ptCount val="1"/>
                <c:pt idx="0">
                  <c:v>Plurality</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profile graphs '!$M$33:$M$36</c:f>
              <c:strCache>
                <c:ptCount val="4"/>
                <c:pt idx="0">
                  <c:v>Aristocratic</c:v>
                </c:pt>
                <c:pt idx="1">
                  <c:v>Oligarchic</c:v>
                </c:pt>
                <c:pt idx="2">
                  <c:v>Competitive</c:v>
                </c:pt>
                <c:pt idx="3">
                  <c:v>Egalitarian</c:v>
                </c:pt>
              </c:strCache>
            </c:strRef>
          </c:cat>
          <c:val>
            <c:numRef>
              <c:f>'Power profile graphs '!$R$33:$R$36</c:f>
              <c:numCache>
                <c:formatCode>General</c:formatCode>
                <c:ptCount val="4"/>
                <c:pt idx="0">
                  <c:v>3829.5</c:v>
                </c:pt>
                <c:pt idx="1">
                  <c:v>3815</c:v>
                </c:pt>
                <c:pt idx="2">
                  <c:v>3801.5</c:v>
                </c:pt>
                <c:pt idx="3">
                  <c:v>3729.5</c:v>
                </c:pt>
              </c:numCache>
            </c:numRef>
          </c:val>
          <c:extLst>
            <c:ext xmlns:c16="http://schemas.microsoft.com/office/drawing/2014/chart" uri="{C3380CC4-5D6E-409C-BE32-E72D297353CC}">
              <c16:uniqueId val="{00000004-D86F-6346-9B73-6118A8190653}"/>
            </c:ext>
          </c:extLst>
        </c:ser>
        <c:dLbls>
          <c:dLblPos val="outEnd"/>
          <c:showLegendKey val="0"/>
          <c:showVal val="1"/>
          <c:showCatName val="0"/>
          <c:showSerName val="0"/>
          <c:showPercent val="0"/>
          <c:showBubbleSize val="0"/>
        </c:dLbls>
        <c:gapWidth val="444"/>
        <c:overlap val="-90"/>
        <c:axId val="1127255023"/>
        <c:axId val="1058354079"/>
      </c:barChart>
      <c:catAx>
        <c:axId val="11272550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58354079"/>
        <c:crosses val="autoZero"/>
        <c:auto val="1"/>
        <c:lblAlgn val="ctr"/>
        <c:lblOffset val="100"/>
        <c:noMultiLvlLbl val="0"/>
      </c:catAx>
      <c:valAx>
        <c:axId val="1058354079"/>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Average Number of</a:t>
                </a:r>
                <a:r>
                  <a:rPr lang="en-US" baseline="0"/>
                  <a:t> Egoists</a:t>
                </a:r>
                <a:endParaRPr lang="en-US"/>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12725502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'Strategy_variant population '!$B$33</c:f>
              <c:strCache>
                <c:ptCount val="1"/>
                <c:pt idx="0">
                  <c:v>Contract</c:v>
                </c:pt>
              </c:strCache>
            </c:strRef>
          </c:tx>
          <c:spPr>
            <a:solidFill>
              <a:schemeClr val="accent1"/>
            </a:solidFill>
            <a:ln>
              <a:noFill/>
            </a:ln>
            <a:effectLst/>
          </c:spPr>
          <c:invertIfNegative val="0"/>
          <c:cat>
            <c:numRef>
              <c:f>'Strategy_variant population '!$A$34:$A$38</c:f>
              <c:numCache>
                <c:formatCode>General</c:formatCode>
                <c:ptCount val="5"/>
                <c:pt idx="0">
                  <c:v>5</c:v>
                </c:pt>
                <c:pt idx="1">
                  <c:v>10</c:v>
                </c:pt>
                <c:pt idx="2">
                  <c:v>25</c:v>
                </c:pt>
                <c:pt idx="3">
                  <c:v>50</c:v>
                </c:pt>
                <c:pt idx="4">
                  <c:v>100</c:v>
                </c:pt>
              </c:numCache>
            </c:numRef>
          </c:cat>
          <c:val>
            <c:numRef>
              <c:f>'Strategy_variant population '!$B$34:$B$38</c:f>
              <c:numCache>
                <c:formatCode>General</c:formatCode>
                <c:ptCount val="5"/>
                <c:pt idx="0">
                  <c:v>3667</c:v>
                </c:pt>
                <c:pt idx="1">
                  <c:v>3669</c:v>
                </c:pt>
                <c:pt idx="2">
                  <c:v>3665</c:v>
                </c:pt>
                <c:pt idx="3">
                  <c:v>3669</c:v>
                </c:pt>
                <c:pt idx="4">
                  <c:v>3635</c:v>
                </c:pt>
              </c:numCache>
            </c:numRef>
          </c:val>
          <c:extLst>
            <c:ext xmlns:c16="http://schemas.microsoft.com/office/drawing/2014/chart" uri="{C3380CC4-5D6E-409C-BE32-E72D297353CC}">
              <c16:uniqueId val="{00000000-2A6B-E044-B34A-A7087E397920}"/>
            </c:ext>
          </c:extLst>
        </c:ser>
        <c:ser>
          <c:idx val="1"/>
          <c:order val="1"/>
          <c:tx>
            <c:strRef>
              <c:f>'Strategy_variant population '!$C$33</c:f>
              <c:strCache>
                <c:ptCount val="1"/>
                <c:pt idx="0">
                  <c:v>Borda-forward</c:v>
                </c:pt>
              </c:strCache>
            </c:strRef>
          </c:tx>
          <c:spPr>
            <a:solidFill>
              <a:schemeClr val="accent2"/>
            </a:solidFill>
            <a:ln>
              <a:noFill/>
            </a:ln>
            <a:effectLst/>
          </c:spPr>
          <c:invertIfNegative val="0"/>
          <c:cat>
            <c:numRef>
              <c:f>'Strategy_variant population '!$A$34:$A$38</c:f>
              <c:numCache>
                <c:formatCode>General</c:formatCode>
                <c:ptCount val="5"/>
                <c:pt idx="0">
                  <c:v>5</c:v>
                </c:pt>
                <c:pt idx="1">
                  <c:v>10</c:v>
                </c:pt>
                <c:pt idx="2">
                  <c:v>25</c:v>
                </c:pt>
                <c:pt idx="3">
                  <c:v>50</c:v>
                </c:pt>
                <c:pt idx="4">
                  <c:v>100</c:v>
                </c:pt>
              </c:numCache>
            </c:numRef>
          </c:cat>
          <c:val>
            <c:numRef>
              <c:f>'Strategy_variant population '!$C$34:$C$38</c:f>
              <c:numCache>
                <c:formatCode>General</c:formatCode>
                <c:ptCount val="5"/>
                <c:pt idx="0">
                  <c:v>3659</c:v>
                </c:pt>
                <c:pt idx="1">
                  <c:v>3683</c:v>
                </c:pt>
                <c:pt idx="2">
                  <c:v>3649</c:v>
                </c:pt>
                <c:pt idx="3">
                  <c:v>3662</c:v>
                </c:pt>
                <c:pt idx="4">
                  <c:v>3648</c:v>
                </c:pt>
              </c:numCache>
            </c:numRef>
          </c:val>
          <c:extLst>
            <c:ext xmlns:c16="http://schemas.microsoft.com/office/drawing/2014/chart" uri="{C3380CC4-5D6E-409C-BE32-E72D297353CC}">
              <c16:uniqueId val="{00000001-2A6B-E044-B34A-A7087E397920}"/>
            </c:ext>
          </c:extLst>
        </c:ser>
        <c:ser>
          <c:idx val="2"/>
          <c:order val="2"/>
          <c:tx>
            <c:strRef>
              <c:f>'Strategy_variant population '!$D$33</c:f>
              <c:strCache>
                <c:ptCount val="1"/>
                <c:pt idx="0">
                  <c:v>Borda-backward</c:v>
                </c:pt>
              </c:strCache>
            </c:strRef>
          </c:tx>
          <c:spPr>
            <a:solidFill>
              <a:schemeClr val="accent3"/>
            </a:solidFill>
            <a:ln>
              <a:noFill/>
            </a:ln>
            <a:effectLst/>
          </c:spPr>
          <c:invertIfNegative val="0"/>
          <c:cat>
            <c:numRef>
              <c:f>'Strategy_variant population '!$A$34:$A$38</c:f>
              <c:numCache>
                <c:formatCode>General</c:formatCode>
                <c:ptCount val="5"/>
                <c:pt idx="0">
                  <c:v>5</c:v>
                </c:pt>
                <c:pt idx="1">
                  <c:v>10</c:v>
                </c:pt>
                <c:pt idx="2">
                  <c:v>25</c:v>
                </c:pt>
                <c:pt idx="3">
                  <c:v>50</c:v>
                </c:pt>
                <c:pt idx="4">
                  <c:v>100</c:v>
                </c:pt>
              </c:numCache>
            </c:numRef>
          </c:cat>
          <c:val>
            <c:numRef>
              <c:f>'Strategy_variant population '!$D$34:$D$38</c:f>
              <c:numCache>
                <c:formatCode>General</c:formatCode>
                <c:ptCount val="5"/>
                <c:pt idx="0">
                  <c:v>3813</c:v>
                </c:pt>
                <c:pt idx="1">
                  <c:v>3808</c:v>
                </c:pt>
                <c:pt idx="2">
                  <c:v>4814</c:v>
                </c:pt>
                <c:pt idx="3">
                  <c:v>4822</c:v>
                </c:pt>
                <c:pt idx="4">
                  <c:v>4956</c:v>
                </c:pt>
              </c:numCache>
            </c:numRef>
          </c:val>
          <c:extLst>
            <c:ext xmlns:c16="http://schemas.microsoft.com/office/drawing/2014/chart" uri="{C3380CC4-5D6E-409C-BE32-E72D297353CC}">
              <c16:uniqueId val="{00000002-2A6B-E044-B34A-A7087E397920}"/>
            </c:ext>
          </c:extLst>
        </c:ser>
        <c:ser>
          <c:idx val="3"/>
          <c:order val="3"/>
          <c:tx>
            <c:strRef>
              <c:f>'Strategy_variant population '!$E$33</c:f>
              <c:strCache>
                <c:ptCount val="1"/>
                <c:pt idx="0">
                  <c:v>Borda-compound</c:v>
                </c:pt>
              </c:strCache>
            </c:strRef>
          </c:tx>
          <c:spPr>
            <a:solidFill>
              <a:schemeClr val="accent4"/>
            </a:solidFill>
            <a:ln>
              <a:noFill/>
            </a:ln>
            <a:effectLst/>
          </c:spPr>
          <c:invertIfNegative val="0"/>
          <c:cat>
            <c:numRef>
              <c:f>'Strategy_variant population '!$A$34:$A$38</c:f>
              <c:numCache>
                <c:formatCode>General</c:formatCode>
                <c:ptCount val="5"/>
                <c:pt idx="0">
                  <c:v>5</c:v>
                </c:pt>
                <c:pt idx="1">
                  <c:v>10</c:v>
                </c:pt>
                <c:pt idx="2">
                  <c:v>25</c:v>
                </c:pt>
                <c:pt idx="3">
                  <c:v>50</c:v>
                </c:pt>
                <c:pt idx="4">
                  <c:v>100</c:v>
                </c:pt>
              </c:numCache>
            </c:numRef>
          </c:cat>
          <c:val>
            <c:numRef>
              <c:f>'Strategy_variant population '!$E$34:$E$38</c:f>
              <c:numCache>
                <c:formatCode>General</c:formatCode>
                <c:ptCount val="5"/>
                <c:pt idx="0">
                  <c:v>3672</c:v>
                </c:pt>
                <c:pt idx="1">
                  <c:v>3674</c:v>
                </c:pt>
                <c:pt idx="2">
                  <c:v>3686</c:v>
                </c:pt>
                <c:pt idx="3">
                  <c:v>3663</c:v>
                </c:pt>
                <c:pt idx="4">
                  <c:v>3731</c:v>
                </c:pt>
              </c:numCache>
            </c:numRef>
          </c:val>
          <c:extLst>
            <c:ext xmlns:c16="http://schemas.microsoft.com/office/drawing/2014/chart" uri="{C3380CC4-5D6E-409C-BE32-E72D297353CC}">
              <c16:uniqueId val="{00000003-2A6B-E044-B34A-A7087E397920}"/>
            </c:ext>
          </c:extLst>
        </c:ser>
        <c:ser>
          <c:idx val="4"/>
          <c:order val="4"/>
          <c:tx>
            <c:strRef>
              <c:f>'Strategy_variant population '!$F$33</c:f>
              <c:strCache>
                <c:ptCount val="1"/>
                <c:pt idx="0">
                  <c:v>Minimax</c:v>
                </c:pt>
              </c:strCache>
            </c:strRef>
          </c:tx>
          <c:spPr>
            <a:solidFill>
              <a:schemeClr val="accent5"/>
            </a:solidFill>
            <a:ln>
              <a:noFill/>
            </a:ln>
            <a:effectLst/>
          </c:spPr>
          <c:invertIfNegative val="0"/>
          <c:cat>
            <c:numRef>
              <c:f>'Strategy_variant population '!$A$34:$A$38</c:f>
              <c:numCache>
                <c:formatCode>General</c:formatCode>
                <c:ptCount val="5"/>
                <c:pt idx="0">
                  <c:v>5</c:v>
                </c:pt>
                <c:pt idx="1">
                  <c:v>10</c:v>
                </c:pt>
                <c:pt idx="2">
                  <c:v>25</c:v>
                </c:pt>
                <c:pt idx="3">
                  <c:v>50</c:v>
                </c:pt>
                <c:pt idx="4">
                  <c:v>100</c:v>
                </c:pt>
              </c:numCache>
            </c:numRef>
          </c:cat>
          <c:val>
            <c:numRef>
              <c:f>'Strategy_variant population '!$F$34:$F$38</c:f>
              <c:numCache>
                <c:formatCode>General</c:formatCode>
                <c:ptCount val="5"/>
                <c:pt idx="0">
                  <c:v>4572</c:v>
                </c:pt>
                <c:pt idx="1">
                  <c:v>4436</c:v>
                </c:pt>
                <c:pt idx="2">
                  <c:v>4591</c:v>
                </c:pt>
                <c:pt idx="3">
                  <c:v>4086</c:v>
                </c:pt>
                <c:pt idx="4">
                  <c:v>3719</c:v>
                </c:pt>
              </c:numCache>
            </c:numRef>
          </c:val>
          <c:extLst>
            <c:ext xmlns:c16="http://schemas.microsoft.com/office/drawing/2014/chart" uri="{C3380CC4-5D6E-409C-BE32-E72D297353CC}">
              <c16:uniqueId val="{00000004-2A6B-E044-B34A-A7087E397920}"/>
            </c:ext>
          </c:extLst>
        </c:ser>
        <c:ser>
          <c:idx val="5"/>
          <c:order val="5"/>
          <c:tx>
            <c:strRef>
              <c:f>'Strategy_variant population '!$G$33</c:f>
              <c:strCache>
                <c:ptCount val="1"/>
                <c:pt idx="0">
                  <c:v>Plurality</c:v>
                </c:pt>
              </c:strCache>
            </c:strRef>
          </c:tx>
          <c:spPr>
            <a:solidFill>
              <a:schemeClr val="accent6"/>
            </a:solidFill>
            <a:ln>
              <a:noFill/>
            </a:ln>
            <a:effectLst/>
          </c:spPr>
          <c:invertIfNegative val="0"/>
          <c:cat>
            <c:numRef>
              <c:f>'Strategy_variant population '!$A$34:$A$38</c:f>
              <c:numCache>
                <c:formatCode>General</c:formatCode>
                <c:ptCount val="5"/>
                <c:pt idx="0">
                  <c:v>5</c:v>
                </c:pt>
                <c:pt idx="1">
                  <c:v>10</c:v>
                </c:pt>
                <c:pt idx="2">
                  <c:v>25</c:v>
                </c:pt>
                <c:pt idx="3">
                  <c:v>50</c:v>
                </c:pt>
                <c:pt idx="4">
                  <c:v>100</c:v>
                </c:pt>
              </c:numCache>
            </c:numRef>
          </c:cat>
          <c:val>
            <c:numRef>
              <c:f>'Strategy_variant population '!$G$34:$G$38</c:f>
              <c:numCache>
                <c:formatCode>General</c:formatCode>
                <c:ptCount val="5"/>
                <c:pt idx="0">
                  <c:v>3749</c:v>
                </c:pt>
                <c:pt idx="1">
                  <c:v>3811</c:v>
                </c:pt>
                <c:pt idx="2">
                  <c:v>3813</c:v>
                </c:pt>
                <c:pt idx="3">
                  <c:v>3801</c:v>
                </c:pt>
                <c:pt idx="4">
                  <c:v>3828</c:v>
                </c:pt>
              </c:numCache>
            </c:numRef>
          </c:val>
          <c:extLst>
            <c:ext xmlns:c16="http://schemas.microsoft.com/office/drawing/2014/chart" uri="{C3380CC4-5D6E-409C-BE32-E72D297353CC}">
              <c16:uniqueId val="{00000005-2A6B-E044-B34A-A7087E397920}"/>
            </c:ext>
          </c:extLst>
        </c:ser>
        <c:dLbls>
          <c:showLegendKey val="0"/>
          <c:showVal val="0"/>
          <c:showCatName val="0"/>
          <c:showSerName val="0"/>
          <c:showPercent val="0"/>
          <c:showBubbleSize val="0"/>
        </c:dLbls>
        <c:gapWidth val="219"/>
        <c:overlap val="-27"/>
        <c:axId val="529674080"/>
        <c:axId val="526098832"/>
      </c:barChart>
      <c:catAx>
        <c:axId val="52967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098832"/>
        <c:crosses val="autoZero"/>
        <c:auto val="1"/>
        <c:lblAlgn val="ctr"/>
        <c:lblOffset val="100"/>
        <c:noMultiLvlLbl val="0"/>
      </c:catAx>
      <c:valAx>
        <c:axId val="52609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67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'STRATEGY RUNS'!$B$31:$G$31</c:f>
              <c:strCache>
                <c:ptCount val="6"/>
                <c:pt idx="0">
                  <c:v>Contract</c:v>
                </c:pt>
                <c:pt idx="1">
                  <c:v>Borda-Forward</c:v>
                </c:pt>
                <c:pt idx="2">
                  <c:v>Borda-backward</c:v>
                </c:pt>
                <c:pt idx="3">
                  <c:v>Borda-compound</c:v>
                </c:pt>
                <c:pt idx="4">
                  <c:v>Minimax</c:v>
                </c:pt>
                <c:pt idx="5">
                  <c:v>Pluarlity</c:v>
                </c:pt>
              </c:strCache>
            </c:strRef>
          </c:cat>
          <c:val>
            <c:numRef>
              <c:f>'STRATEGY RUNS'!$B$32:$G$32</c:f>
              <c:numCache>
                <c:formatCode>General</c:formatCode>
                <c:ptCount val="6"/>
                <c:pt idx="0">
                  <c:v>3671</c:v>
                </c:pt>
                <c:pt idx="1">
                  <c:v>3722.5</c:v>
                </c:pt>
                <c:pt idx="2">
                  <c:v>4818.5</c:v>
                </c:pt>
                <c:pt idx="3">
                  <c:v>3684.5</c:v>
                </c:pt>
                <c:pt idx="4">
                  <c:v>4200</c:v>
                </c:pt>
                <c:pt idx="5">
                  <c:v>3806</c:v>
                </c:pt>
              </c:numCache>
            </c:numRef>
          </c:val>
          <c:extLst>
            <c:ext xmlns:c16="http://schemas.microsoft.com/office/drawing/2014/chart" uri="{C3380CC4-5D6E-409C-BE32-E72D297353CC}">
              <c16:uniqueId val="{00000000-3C78-B147-BEEB-3BD610D8AD54}"/>
            </c:ext>
          </c:extLst>
        </c:ser>
        <c:dLbls>
          <c:dLblPos val="outEnd"/>
          <c:showLegendKey val="0"/>
          <c:showVal val="1"/>
          <c:showCatName val="0"/>
          <c:showSerName val="0"/>
          <c:showPercent val="0"/>
          <c:showBubbleSize val="0"/>
        </c:dLbls>
        <c:gapWidth val="219"/>
        <c:overlap val="-27"/>
        <c:axId val="525708832"/>
        <c:axId val="529679056"/>
      </c:barChart>
      <c:catAx>
        <c:axId val="52570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679056"/>
        <c:crosses val="autoZero"/>
        <c:auto val="1"/>
        <c:lblAlgn val="ctr"/>
        <c:lblOffset val="100"/>
        <c:noMultiLvlLbl val="0"/>
      </c:catAx>
      <c:valAx>
        <c:axId val="52967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70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'Power and Strategy Profile Grap'!$C$3</c:f>
              <c:strCache>
                <c:ptCount val="1"/>
                <c:pt idx="0">
                  <c:v>Contract-wide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and Strategy Profile Grap'!$B$4:$B$7</c:f>
              <c:strCache>
                <c:ptCount val="4"/>
                <c:pt idx="0">
                  <c:v>Aristocratic</c:v>
                </c:pt>
                <c:pt idx="1">
                  <c:v>Oligarchic</c:v>
                </c:pt>
                <c:pt idx="2">
                  <c:v>Competitive</c:v>
                </c:pt>
                <c:pt idx="3">
                  <c:v>Egalitarian</c:v>
                </c:pt>
              </c:strCache>
            </c:strRef>
          </c:cat>
          <c:val>
            <c:numRef>
              <c:f>'Power and Strategy Profile Grap'!$C$4:$C$7</c:f>
              <c:numCache>
                <c:formatCode>General</c:formatCode>
                <c:ptCount val="4"/>
                <c:pt idx="0">
                  <c:v>3731</c:v>
                </c:pt>
                <c:pt idx="1">
                  <c:v>3696.5</c:v>
                </c:pt>
                <c:pt idx="2">
                  <c:v>3680.5</c:v>
                </c:pt>
                <c:pt idx="3">
                  <c:v>3754.5</c:v>
                </c:pt>
              </c:numCache>
            </c:numRef>
          </c:val>
          <c:extLst>
            <c:ext xmlns:c16="http://schemas.microsoft.com/office/drawing/2014/chart" uri="{C3380CC4-5D6E-409C-BE32-E72D297353CC}">
              <c16:uniqueId val="{00000000-740B-054F-AF4E-D30DB118D54A}"/>
            </c:ext>
          </c:extLst>
        </c:ser>
        <c:ser>
          <c:idx val="1"/>
          <c:order val="1"/>
          <c:tx>
            <c:strRef>
              <c:f>'Power and Strategy Profile Grap'!$D$3</c:f>
              <c:strCache>
                <c:ptCount val="1"/>
                <c:pt idx="0">
                  <c:v>Contract-narrow</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and Strategy Profile Grap'!$B$4:$B$7</c:f>
              <c:strCache>
                <c:ptCount val="4"/>
                <c:pt idx="0">
                  <c:v>Aristocratic</c:v>
                </c:pt>
                <c:pt idx="1">
                  <c:v>Oligarchic</c:v>
                </c:pt>
                <c:pt idx="2">
                  <c:v>Competitive</c:v>
                </c:pt>
                <c:pt idx="3">
                  <c:v>Egalitarian</c:v>
                </c:pt>
              </c:strCache>
            </c:strRef>
          </c:cat>
          <c:val>
            <c:numRef>
              <c:f>'Power and Strategy Profile Grap'!$D$4:$D$7</c:f>
              <c:numCache>
                <c:formatCode>General</c:formatCode>
                <c:ptCount val="4"/>
                <c:pt idx="0">
                  <c:v>3826</c:v>
                </c:pt>
                <c:pt idx="1">
                  <c:v>3788.5</c:v>
                </c:pt>
                <c:pt idx="2">
                  <c:v>3779.5</c:v>
                </c:pt>
                <c:pt idx="3">
                  <c:v>3786.5</c:v>
                </c:pt>
              </c:numCache>
            </c:numRef>
          </c:val>
          <c:extLst>
            <c:ext xmlns:c16="http://schemas.microsoft.com/office/drawing/2014/chart" uri="{C3380CC4-5D6E-409C-BE32-E72D297353CC}">
              <c16:uniqueId val="{00000001-740B-054F-AF4E-D30DB118D54A}"/>
            </c:ext>
          </c:extLst>
        </c:ser>
        <c:ser>
          <c:idx val="2"/>
          <c:order val="2"/>
          <c:tx>
            <c:strRef>
              <c:f>'Power and Strategy Profile Grap'!$E$3</c:f>
              <c:strCache>
                <c:ptCount val="1"/>
                <c:pt idx="0">
                  <c:v>Borda-wide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and Strategy Profile Grap'!$B$4:$B$7</c:f>
              <c:strCache>
                <c:ptCount val="4"/>
                <c:pt idx="0">
                  <c:v>Aristocratic</c:v>
                </c:pt>
                <c:pt idx="1">
                  <c:v>Oligarchic</c:v>
                </c:pt>
                <c:pt idx="2">
                  <c:v>Competitive</c:v>
                </c:pt>
                <c:pt idx="3">
                  <c:v>Egalitarian</c:v>
                </c:pt>
              </c:strCache>
            </c:strRef>
          </c:cat>
          <c:val>
            <c:numRef>
              <c:f>'Power and Strategy Profile Grap'!$E$4:$E$7</c:f>
              <c:numCache>
                <c:formatCode>General</c:formatCode>
                <c:ptCount val="4"/>
                <c:pt idx="0">
                  <c:v>4218</c:v>
                </c:pt>
                <c:pt idx="1">
                  <c:v>4850</c:v>
                </c:pt>
                <c:pt idx="2">
                  <c:v>4661</c:v>
                </c:pt>
                <c:pt idx="3">
                  <c:v>4001</c:v>
                </c:pt>
              </c:numCache>
            </c:numRef>
          </c:val>
          <c:extLst>
            <c:ext xmlns:c16="http://schemas.microsoft.com/office/drawing/2014/chart" uri="{C3380CC4-5D6E-409C-BE32-E72D297353CC}">
              <c16:uniqueId val="{00000002-740B-054F-AF4E-D30DB118D54A}"/>
            </c:ext>
          </c:extLst>
        </c:ser>
        <c:ser>
          <c:idx val="3"/>
          <c:order val="3"/>
          <c:tx>
            <c:strRef>
              <c:f>'Power and Strategy Profile Grap'!$F$3</c:f>
              <c:strCache>
                <c:ptCount val="1"/>
                <c:pt idx="0">
                  <c:v>Borda-narrow</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and Strategy Profile Grap'!$B$4:$B$7</c:f>
              <c:strCache>
                <c:ptCount val="4"/>
                <c:pt idx="0">
                  <c:v>Aristocratic</c:v>
                </c:pt>
                <c:pt idx="1">
                  <c:v>Oligarchic</c:v>
                </c:pt>
                <c:pt idx="2">
                  <c:v>Competitive</c:v>
                </c:pt>
                <c:pt idx="3">
                  <c:v>Egalitarian</c:v>
                </c:pt>
              </c:strCache>
            </c:strRef>
          </c:cat>
          <c:val>
            <c:numRef>
              <c:f>'Power and Strategy Profile Grap'!$F$4:$F$7</c:f>
              <c:numCache>
                <c:formatCode>General</c:formatCode>
                <c:ptCount val="4"/>
                <c:pt idx="0">
                  <c:v>3775.5</c:v>
                </c:pt>
                <c:pt idx="1">
                  <c:v>3809</c:v>
                </c:pt>
                <c:pt idx="2">
                  <c:v>3768</c:v>
                </c:pt>
                <c:pt idx="3">
                  <c:v>3792</c:v>
                </c:pt>
              </c:numCache>
            </c:numRef>
          </c:val>
          <c:extLst>
            <c:ext xmlns:c16="http://schemas.microsoft.com/office/drawing/2014/chart" uri="{C3380CC4-5D6E-409C-BE32-E72D297353CC}">
              <c16:uniqueId val="{00000003-740B-054F-AF4E-D30DB118D54A}"/>
            </c:ext>
          </c:extLst>
        </c:ser>
        <c:ser>
          <c:idx val="4"/>
          <c:order val="4"/>
          <c:tx>
            <c:strRef>
              <c:f>'Power and Strategy Profile Grap'!$G$3</c:f>
              <c:strCache>
                <c:ptCount val="1"/>
                <c:pt idx="0">
                  <c:v>Minimax</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and Strategy Profile Grap'!$B$4:$B$7</c:f>
              <c:strCache>
                <c:ptCount val="4"/>
                <c:pt idx="0">
                  <c:v>Aristocratic</c:v>
                </c:pt>
                <c:pt idx="1">
                  <c:v>Oligarchic</c:v>
                </c:pt>
                <c:pt idx="2">
                  <c:v>Competitive</c:v>
                </c:pt>
                <c:pt idx="3">
                  <c:v>Egalitarian</c:v>
                </c:pt>
              </c:strCache>
            </c:strRef>
          </c:cat>
          <c:val>
            <c:numRef>
              <c:f>'Power and Strategy Profile Grap'!$G$4:$G$7</c:f>
              <c:numCache>
                <c:formatCode>General</c:formatCode>
                <c:ptCount val="4"/>
                <c:pt idx="0">
                  <c:v>4189</c:v>
                </c:pt>
                <c:pt idx="1">
                  <c:v>4226</c:v>
                </c:pt>
                <c:pt idx="2">
                  <c:v>4068</c:v>
                </c:pt>
                <c:pt idx="3">
                  <c:v>4097.5</c:v>
                </c:pt>
              </c:numCache>
            </c:numRef>
          </c:val>
          <c:extLst>
            <c:ext xmlns:c16="http://schemas.microsoft.com/office/drawing/2014/chart" uri="{C3380CC4-5D6E-409C-BE32-E72D297353CC}">
              <c16:uniqueId val="{00000004-740B-054F-AF4E-D30DB118D54A}"/>
            </c:ext>
          </c:extLst>
        </c:ser>
        <c:ser>
          <c:idx val="5"/>
          <c:order val="5"/>
          <c:tx>
            <c:strRef>
              <c:f>'Power and Strategy Profile Grap'!$H$3</c:f>
              <c:strCache>
                <c:ptCount val="1"/>
                <c:pt idx="0">
                  <c:v>Plurality</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'Power and Strategy Profile Grap'!$B$4:$B$7</c:f>
              <c:strCache>
                <c:ptCount val="4"/>
                <c:pt idx="0">
                  <c:v>Aristocratic</c:v>
                </c:pt>
                <c:pt idx="1">
                  <c:v>Oligarchic</c:v>
                </c:pt>
                <c:pt idx="2">
                  <c:v>Competitive</c:v>
                </c:pt>
                <c:pt idx="3">
                  <c:v>Egalitarian</c:v>
                </c:pt>
              </c:strCache>
            </c:strRef>
          </c:cat>
          <c:val>
            <c:numRef>
              <c:f>'Power and Strategy Profile Grap'!$H$4:$H$7</c:f>
              <c:numCache>
                <c:formatCode>General</c:formatCode>
                <c:ptCount val="4"/>
                <c:pt idx="0">
                  <c:v>3810.5</c:v>
                </c:pt>
                <c:pt idx="1">
                  <c:v>3811</c:v>
                </c:pt>
                <c:pt idx="2">
                  <c:v>3811.5</c:v>
                </c:pt>
                <c:pt idx="3">
                  <c:v>3808</c:v>
                </c:pt>
              </c:numCache>
            </c:numRef>
          </c:val>
          <c:extLst>
            <c:ext xmlns:c16="http://schemas.microsoft.com/office/drawing/2014/chart" uri="{C3380CC4-5D6E-409C-BE32-E72D297353CC}">
              <c16:uniqueId val="{00000005-740B-054F-AF4E-D30DB118D54A}"/>
            </c:ext>
          </c:extLst>
        </c:ser>
        <c:dLbls>
          <c:dLblPos val="outEnd"/>
          <c:showLegendKey val="0"/>
          <c:showVal val="1"/>
          <c:showCatName val="0"/>
          <c:showSerName val="0"/>
          <c:showPercent val="0"/>
          <c:showBubbleSize val="0"/>
        </c:dLbls>
        <c:gapWidth val="444"/>
        <c:overlap val="-90"/>
        <c:axId val="1061073871"/>
        <c:axId val="1178465727"/>
      </c:barChart>
      <c:catAx>
        <c:axId val="10610738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78465727"/>
        <c:crosses val="autoZero"/>
        <c:auto val="1"/>
        <c:lblAlgn val="ctr"/>
        <c:lblOffset val="100"/>
        <c:noMultiLvlLbl val="0"/>
      </c:catAx>
      <c:valAx>
        <c:axId val="1178465727"/>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Average Number of Egoists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06107387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F4A1-AA2B-BB4C-BA48-594452DD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51</Pages>
  <Words>12987</Words>
  <Characters>67795</Characters>
  <Application>Microsoft Office Word</Application>
  <DocSecurity>0</DocSecurity>
  <Lines>1111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Motchoulski</dc:creator>
  <cp:keywords/>
  <dc:description/>
  <cp:lastModifiedBy>Alex Motchoulski</cp:lastModifiedBy>
  <cp:revision>114</cp:revision>
  <dcterms:created xsi:type="dcterms:W3CDTF">2018-07-14T23:07:00Z</dcterms:created>
  <dcterms:modified xsi:type="dcterms:W3CDTF">2019-10-16T22:04:00Z</dcterms:modified>
</cp:coreProperties>
</file>